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76353"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Programul Regiunea Centru</w:t>
      </w:r>
    </w:p>
    <w:p w14:paraId="474A2E42" w14:textId="77777777" w:rsidR="003E55A0" w:rsidRPr="00AD29F3" w:rsidRDefault="003E55A0" w:rsidP="00661E07">
      <w:pPr>
        <w:rPr>
          <w:rFonts w:asciiTheme="minorHAnsi" w:hAnsiTheme="minorHAnsi" w:cstheme="minorHAnsi"/>
          <w:b/>
          <w:sz w:val="22"/>
          <w:szCs w:val="22"/>
        </w:rPr>
      </w:pPr>
      <w:r w:rsidRPr="00AD29F3">
        <w:rPr>
          <w:rFonts w:asciiTheme="minorHAnsi" w:hAnsiTheme="minorHAnsi" w:cstheme="minorHAnsi"/>
          <w:b/>
          <w:sz w:val="22"/>
          <w:szCs w:val="22"/>
        </w:rPr>
        <w:t>PROIECT &lt;Titlu proiect&gt;</w:t>
      </w:r>
    </w:p>
    <w:p w14:paraId="7BF56C46" w14:textId="77777777" w:rsidR="0048200C" w:rsidRPr="0048200C" w:rsidRDefault="0048200C" w:rsidP="0048200C">
      <w:pPr>
        <w:rPr>
          <w:rFonts w:asciiTheme="minorHAnsi" w:hAnsiTheme="minorHAnsi" w:cstheme="minorHAnsi"/>
          <w:b/>
          <w:sz w:val="22"/>
          <w:szCs w:val="22"/>
        </w:rPr>
      </w:pPr>
      <w:r w:rsidRPr="0048200C">
        <w:rPr>
          <w:rFonts w:asciiTheme="minorHAnsi" w:hAnsiTheme="minorHAnsi" w:cstheme="minorHAnsi"/>
          <w:b/>
          <w:sz w:val="22"/>
          <w:szCs w:val="22"/>
        </w:rPr>
        <w:t>Prioritatea: 1 O regiune competitivă prin inovare și întreprinderi dinamice</w:t>
      </w:r>
    </w:p>
    <w:p w14:paraId="1147C4A6" w14:textId="771D9F13" w:rsidR="0048200C" w:rsidRPr="0048200C" w:rsidRDefault="0048200C" w:rsidP="0048200C">
      <w:pPr>
        <w:rPr>
          <w:rFonts w:asciiTheme="minorHAnsi" w:hAnsiTheme="minorHAnsi" w:cstheme="minorHAnsi"/>
          <w:b/>
          <w:sz w:val="22"/>
          <w:szCs w:val="22"/>
        </w:rPr>
      </w:pPr>
      <w:r w:rsidRPr="0048200C">
        <w:rPr>
          <w:rFonts w:asciiTheme="minorHAnsi" w:hAnsiTheme="minorHAnsi" w:cstheme="minorHAnsi"/>
          <w:b/>
          <w:sz w:val="22"/>
          <w:szCs w:val="22"/>
        </w:rPr>
        <w:t>Acțiunea</w:t>
      </w:r>
      <w:r w:rsidR="00A806A4">
        <w:rPr>
          <w:rFonts w:asciiTheme="minorHAnsi" w:hAnsiTheme="minorHAnsi" w:cstheme="minorHAnsi"/>
          <w:b/>
          <w:sz w:val="22"/>
          <w:szCs w:val="22"/>
        </w:rPr>
        <w:t xml:space="preserve"> 2</w:t>
      </w:r>
      <w:r w:rsidRPr="0048200C">
        <w:rPr>
          <w:rFonts w:asciiTheme="minorHAnsi" w:hAnsiTheme="minorHAnsi" w:cstheme="minorHAnsi"/>
          <w:b/>
          <w:sz w:val="22"/>
          <w:szCs w:val="22"/>
        </w:rPr>
        <w:t>: Structuri de sprijin pentru dezvoltarea IMM</w:t>
      </w:r>
    </w:p>
    <w:p w14:paraId="5B6D9578" w14:textId="576EF519" w:rsidR="005C7AFF" w:rsidRPr="00AD29F3" w:rsidRDefault="0048200C" w:rsidP="0048200C">
      <w:pPr>
        <w:rPr>
          <w:rFonts w:asciiTheme="minorHAnsi" w:hAnsiTheme="minorHAnsi" w:cstheme="minorHAnsi"/>
          <w:color w:val="FF0000"/>
          <w:sz w:val="22"/>
          <w:szCs w:val="22"/>
        </w:rPr>
      </w:pPr>
      <w:r w:rsidRPr="0048200C">
        <w:rPr>
          <w:rFonts w:asciiTheme="minorHAnsi" w:hAnsiTheme="minorHAnsi" w:cstheme="minorHAnsi"/>
          <w:b/>
          <w:sz w:val="22"/>
          <w:szCs w:val="22"/>
        </w:rPr>
        <w:t>Intervenția: 1.5.2 – Parcuri industriale</w:t>
      </w:r>
      <w:r w:rsidR="00A806A4">
        <w:rPr>
          <w:rFonts w:asciiTheme="minorHAnsi" w:hAnsiTheme="minorHAnsi" w:cstheme="minorHAnsi"/>
          <w:b/>
          <w:sz w:val="22"/>
          <w:szCs w:val="22"/>
        </w:rPr>
        <w:t xml:space="preserve"> </w:t>
      </w:r>
      <w:r w:rsidR="00A806A4" w:rsidRPr="003E152E">
        <w:rPr>
          <w:rFonts w:ascii="Calibri" w:hAnsi="Calibri" w:cs="Calibri"/>
          <w:b/>
          <w:bCs/>
          <w:sz w:val="22"/>
          <w:szCs w:val="22"/>
        </w:rPr>
        <w:t>în domenii RIS</w:t>
      </w:r>
    </w:p>
    <w:p w14:paraId="160C0738" w14:textId="77777777" w:rsidR="005C7AFF" w:rsidRPr="00AD29F3" w:rsidRDefault="005C7AFF" w:rsidP="005C7AFF">
      <w:pPr>
        <w:jc w:val="right"/>
        <w:rPr>
          <w:rFonts w:asciiTheme="minorHAnsi" w:hAnsiTheme="minorHAnsi" w:cstheme="minorHAnsi"/>
          <w:color w:val="FF0000"/>
          <w:sz w:val="22"/>
          <w:szCs w:val="22"/>
        </w:rPr>
      </w:pPr>
    </w:p>
    <w:p w14:paraId="667DB506" w14:textId="77777777" w:rsidR="005C7AFF" w:rsidRPr="00AD29F3" w:rsidRDefault="005C7AFF" w:rsidP="005C7AFF">
      <w:pPr>
        <w:jc w:val="right"/>
        <w:rPr>
          <w:rFonts w:asciiTheme="minorHAnsi" w:hAnsiTheme="minorHAnsi" w:cstheme="minorHAnsi"/>
          <w:color w:val="FF0000"/>
          <w:sz w:val="22"/>
          <w:szCs w:val="22"/>
        </w:rPr>
      </w:pPr>
    </w:p>
    <w:p w14:paraId="7F96A488" w14:textId="2D933C0A" w:rsidR="00542F08" w:rsidRPr="00AD29F3" w:rsidRDefault="00542F08" w:rsidP="00542F08">
      <w:pPr>
        <w:tabs>
          <w:tab w:val="center" w:pos="4536"/>
          <w:tab w:val="right" w:pos="9072"/>
        </w:tabs>
        <w:jc w:val="right"/>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 xml:space="preserve">Anexa </w:t>
      </w:r>
      <w:r w:rsidR="0048200C" w:rsidRPr="00AD29F3">
        <w:rPr>
          <w:rFonts w:asciiTheme="minorHAnsi" w:hAnsiTheme="minorHAnsi" w:cstheme="minorHAnsi"/>
          <w:b/>
          <w:sz w:val="22"/>
          <w:szCs w:val="22"/>
          <w:lang w:eastAsia="en-US"/>
        </w:rPr>
        <w:t>1</w:t>
      </w:r>
      <w:r w:rsidR="0048200C">
        <w:rPr>
          <w:rFonts w:asciiTheme="minorHAnsi" w:hAnsiTheme="minorHAnsi" w:cstheme="minorHAnsi"/>
          <w:b/>
          <w:sz w:val="22"/>
          <w:szCs w:val="22"/>
          <w:lang w:eastAsia="en-US"/>
        </w:rPr>
        <w:t>3</w:t>
      </w:r>
    </w:p>
    <w:p w14:paraId="5132F130" w14:textId="77777777" w:rsidR="00542F08" w:rsidRPr="00AD29F3" w:rsidRDefault="00542F08" w:rsidP="00542F08">
      <w:pPr>
        <w:tabs>
          <w:tab w:val="center" w:pos="4536"/>
          <w:tab w:val="right" w:pos="9072"/>
        </w:tabs>
        <w:rPr>
          <w:rFonts w:asciiTheme="minorHAnsi" w:hAnsiTheme="minorHAnsi" w:cstheme="minorHAnsi"/>
          <w:sz w:val="22"/>
          <w:szCs w:val="22"/>
          <w:lang w:eastAsia="en-US"/>
        </w:rPr>
      </w:pPr>
    </w:p>
    <w:p w14:paraId="2A5B9AFA" w14:textId="77777777" w:rsidR="00542F08" w:rsidRPr="00AD29F3" w:rsidRDefault="00542F08" w:rsidP="00877634">
      <w:pPr>
        <w:tabs>
          <w:tab w:val="center" w:pos="4536"/>
          <w:tab w:val="right" w:pos="9072"/>
        </w:tabs>
        <w:jc w:val="both"/>
        <w:rPr>
          <w:rFonts w:asciiTheme="minorHAnsi" w:hAnsiTheme="minorHAnsi" w:cstheme="minorHAnsi"/>
          <w:sz w:val="22"/>
          <w:szCs w:val="22"/>
          <w:lang w:eastAsia="en-US"/>
        </w:rPr>
      </w:pPr>
    </w:p>
    <w:p w14:paraId="448DABBF" w14:textId="4A7EF917" w:rsidR="00A33ACD" w:rsidRDefault="00CA7922" w:rsidP="00872BC8">
      <w:pPr>
        <w:tabs>
          <w:tab w:val="center" w:pos="4536"/>
          <w:tab w:val="right" w:pos="9072"/>
        </w:tabs>
        <w:jc w:val="center"/>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P</w:t>
      </w:r>
      <w:r w:rsidR="00A33ACD" w:rsidRPr="00AD29F3">
        <w:rPr>
          <w:rFonts w:asciiTheme="minorHAnsi" w:hAnsiTheme="minorHAnsi" w:cstheme="minorHAnsi"/>
          <w:b/>
          <w:sz w:val="22"/>
          <w:szCs w:val="22"/>
          <w:lang w:eastAsia="en-US"/>
        </w:rPr>
        <w:t xml:space="preserve">lanul de dezvoltare a </w:t>
      </w:r>
      <w:r w:rsidR="0048200C" w:rsidRPr="0048200C">
        <w:rPr>
          <w:rFonts w:asciiTheme="minorHAnsi" w:hAnsiTheme="minorHAnsi" w:cstheme="minorHAnsi"/>
          <w:b/>
          <w:sz w:val="22"/>
          <w:szCs w:val="22"/>
          <w:lang w:eastAsia="en-US"/>
        </w:rPr>
        <w:t>parcului industrial</w:t>
      </w:r>
    </w:p>
    <w:p w14:paraId="5DE84BAC" w14:textId="6493D126" w:rsidR="0048200C" w:rsidRPr="00AD29F3" w:rsidRDefault="0048200C" w:rsidP="00872BC8">
      <w:pPr>
        <w:tabs>
          <w:tab w:val="center" w:pos="4536"/>
          <w:tab w:val="right" w:pos="9072"/>
        </w:tabs>
        <w:jc w:val="center"/>
        <w:rPr>
          <w:rFonts w:asciiTheme="minorHAnsi" w:hAnsiTheme="minorHAnsi" w:cstheme="minorHAnsi"/>
          <w:b/>
          <w:sz w:val="22"/>
          <w:szCs w:val="22"/>
          <w:lang w:eastAsia="en-US"/>
        </w:rPr>
      </w:pPr>
      <w:r>
        <w:rPr>
          <w:rFonts w:asciiTheme="minorHAnsi" w:hAnsiTheme="minorHAnsi" w:cstheme="minorHAnsi"/>
          <w:b/>
          <w:sz w:val="22"/>
          <w:szCs w:val="22"/>
          <w:lang w:eastAsia="en-US"/>
        </w:rPr>
        <w:t>.............................(</w:t>
      </w:r>
      <w:r w:rsidRPr="0048200C">
        <w:t xml:space="preserve"> </w:t>
      </w:r>
      <w:r w:rsidRPr="0048200C">
        <w:rPr>
          <w:rFonts w:asciiTheme="minorHAnsi" w:hAnsiTheme="minorHAnsi" w:cstheme="minorHAnsi"/>
          <w:b/>
          <w:sz w:val="22"/>
          <w:szCs w:val="22"/>
          <w:lang w:eastAsia="en-US"/>
        </w:rPr>
        <w:t>Denumirea Parcului Industrial</w:t>
      </w:r>
      <w:r>
        <w:rPr>
          <w:rFonts w:asciiTheme="minorHAnsi" w:hAnsiTheme="minorHAnsi" w:cstheme="minorHAnsi"/>
          <w:b/>
          <w:sz w:val="22"/>
          <w:szCs w:val="22"/>
          <w:lang w:eastAsia="en-US"/>
        </w:rPr>
        <w:t>)</w:t>
      </w:r>
    </w:p>
    <w:p w14:paraId="175528D0" w14:textId="734F6C45" w:rsidR="00542F08" w:rsidRPr="00AD29F3" w:rsidRDefault="00797698" w:rsidP="00872BC8">
      <w:pPr>
        <w:tabs>
          <w:tab w:val="center" w:pos="4536"/>
          <w:tab w:val="right" w:pos="9072"/>
        </w:tabs>
        <w:jc w:val="center"/>
        <w:rPr>
          <w:rFonts w:asciiTheme="minorHAnsi" w:hAnsiTheme="minorHAnsi" w:cstheme="minorHAnsi"/>
          <w:b/>
          <w:sz w:val="22"/>
          <w:szCs w:val="22"/>
          <w:lang w:eastAsia="en-US"/>
        </w:rPr>
      </w:pPr>
      <w:r w:rsidRPr="00AD29F3">
        <w:rPr>
          <w:rFonts w:asciiTheme="minorHAnsi" w:hAnsiTheme="minorHAnsi" w:cstheme="minorHAnsi"/>
          <w:b/>
          <w:sz w:val="22"/>
          <w:szCs w:val="22"/>
          <w:lang w:eastAsia="en-US"/>
        </w:rPr>
        <w:t xml:space="preserve"> </w:t>
      </w:r>
    </w:p>
    <w:p w14:paraId="390B6BAF" w14:textId="77777777" w:rsidR="00542F08" w:rsidRPr="00AD29F3" w:rsidRDefault="00542F08" w:rsidP="00877634">
      <w:pPr>
        <w:tabs>
          <w:tab w:val="center" w:pos="4536"/>
          <w:tab w:val="right" w:pos="9072"/>
        </w:tabs>
        <w:jc w:val="both"/>
        <w:rPr>
          <w:rFonts w:asciiTheme="minorHAnsi" w:hAnsiTheme="minorHAnsi" w:cstheme="minorHAnsi"/>
          <w:i/>
          <w:iCs/>
          <w:color w:val="EE0000"/>
          <w:sz w:val="22"/>
          <w:szCs w:val="22"/>
          <w:lang w:eastAsia="en-US"/>
        </w:rPr>
      </w:pPr>
    </w:p>
    <w:p w14:paraId="562137EE" w14:textId="2483CB64" w:rsidR="00797698" w:rsidRDefault="00797698" w:rsidP="00877634">
      <w:pPr>
        <w:tabs>
          <w:tab w:val="center" w:pos="4536"/>
          <w:tab w:val="right" w:pos="9072"/>
        </w:tabs>
        <w:jc w:val="both"/>
        <w:rPr>
          <w:rFonts w:asciiTheme="minorHAnsi" w:hAnsiTheme="minorHAnsi" w:cstheme="minorHAnsi"/>
          <w:sz w:val="22"/>
          <w:szCs w:val="22"/>
          <w:lang w:eastAsia="en-US"/>
        </w:rPr>
      </w:pPr>
      <w:r w:rsidRPr="00082B58">
        <w:rPr>
          <w:rFonts w:asciiTheme="minorHAnsi" w:hAnsiTheme="minorHAnsi" w:cstheme="minorHAnsi"/>
          <w:i/>
          <w:iCs/>
          <w:sz w:val="22"/>
          <w:szCs w:val="22"/>
          <w:lang w:eastAsia="en-US"/>
        </w:rPr>
        <w:t xml:space="preserve">Instrucțiunile de completare incluse în prezentul document sunt </w:t>
      </w:r>
      <w:r w:rsidRPr="00082B58">
        <w:rPr>
          <w:rFonts w:asciiTheme="minorHAnsi" w:hAnsiTheme="minorHAnsi" w:cstheme="minorHAnsi"/>
          <w:b/>
          <w:bCs/>
          <w:i/>
          <w:iCs/>
          <w:sz w:val="22"/>
          <w:szCs w:val="22"/>
          <w:lang w:eastAsia="en-US"/>
        </w:rPr>
        <w:t>obligatorii pentru elaborarea Planului de dezvoltare</w:t>
      </w:r>
      <w:r w:rsidRPr="00082B58">
        <w:rPr>
          <w:rFonts w:asciiTheme="minorHAnsi" w:hAnsiTheme="minorHAnsi" w:cstheme="minorHAnsi"/>
          <w:i/>
          <w:iCs/>
          <w:sz w:val="22"/>
          <w:szCs w:val="22"/>
          <w:lang w:eastAsia="en-US"/>
        </w:rPr>
        <w:t xml:space="preserve"> și au rolul de a asigura completarea corectă, completă și comparabilă a informațiilor solicitate.</w:t>
      </w:r>
      <w:r w:rsidRPr="00082B58">
        <w:rPr>
          <w:rFonts w:asciiTheme="minorHAnsi" w:hAnsiTheme="minorHAnsi" w:cstheme="minorHAnsi"/>
          <w:i/>
          <w:iCs/>
          <w:sz w:val="22"/>
          <w:szCs w:val="22"/>
          <w:lang w:eastAsia="en-US"/>
        </w:rPr>
        <w:br/>
        <w:t xml:space="preserve">La momentul finalizării și depunerii Planului de dezvoltare, </w:t>
      </w:r>
      <w:r w:rsidRPr="00082B58">
        <w:rPr>
          <w:rFonts w:asciiTheme="minorHAnsi" w:hAnsiTheme="minorHAnsi" w:cstheme="minorHAnsi"/>
          <w:b/>
          <w:bCs/>
          <w:i/>
          <w:iCs/>
          <w:sz w:val="22"/>
          <w:szCs w:val="22"/>
          <w:lang w:eastAsia="en-US"/>
        </w:rPr>
        <w:t>instrucțiunile, explicațiile și exemplele de completare vor fi eliminate</w:t>
      </w:r>
      <w:r w:rsidRPr="00082B58">
        <w:rPr>
          <w:rFonts w:asciiTheme="minorHAnsi" w:hAnsiTheme="minorHAnsi" w:cstheme="minorHAnsi"/>
          <w:i/>
          <w:iCs/>
          <w:sz w:val="22"/>
          <w:szCs w:val="22"/>
          <w:lang w:eastAsia="en-US"/>
        </w:rPr>
        <w:t>, documentul</w:t>
      </w:r>
      <w:r w:rsidRPr="00082B58">
        <w:rPr>
          <w:rFonts w:asciiTheme="minorHAnsi" w:hAnsiTheme="minorHAnsi" w:cstheme="minorHAnsi"/>
          <w:sz w:val="22"/>
          <w:szCs w:val="22"/>
          <w:lang w:eastAsia="en-US"/>
        </w:rPr>
        <w:t xml:space="preserve"> urmând să conțină </w:t>
      </w:r>
      <w:r w:rsidRPr="00082B58">
        <w:rPr>
          <w:rFonts w:asciiTheme="minorHAnsi" w:hAnsiTheme="minorHAnsi" w:cstheme="minorHAnsi"/>
          <w:b/>
          <w:bCs/>
          <w:sz w:val="22"/>
          <w:szCs w:val="22"/>
          <w:lang w:eastAsia="en-US"/>
        </w:rPr>
        <w:t>exclusiv informațiile specifice proiectului</w:t>
      </w:r>
      <w:r w:rsidRPr="00082B58">
        <w:rPr>
          <w:rFonts w:asciiTheme="minorHAnsi" w:hAnsiTheme="minorHAnsi" w:cstheme="minorHAnsi"/>
          <w:sz w:val="22"/>
          <w:szCs w:val="22"/>
          <w:lang w:eastAsia="en-US"/>
        </w:rPr>
        <w:t>, asumate de solicitant.</w:t>
      </w:r>
    </w:p>
    <w:p w14:paraId="5FBA21D3" w14:textId="77777777" w:rsidR="0048200C" w:rsidRDefault="0048200C" w:rsidP="00877634">
      <w:pPr>
        <w:tabs>
          <w:tab w:val="center" w:pos="4536"/>
          <w:tab w:val="right" w:pos="9072"/>
        </w:tabs>
        <w:jc w:val="both"/>
        <w:rPr>
          <w:rFonts w:asciiTheme="minorHAnsi" w:hAnsiTheme="minorHAnsi" w:cstheme="minorHAnsi"/>
          <w:sz w:val="22"/>
          <w:szCs w:val="22"/>
          <w:lang w:eastAsia="en-US"/>
        </w:rPr>
      </w:pPr>
    </w:p>
    <w:p w14:paraId="483BE190" w14:textId="3D3223A9" w:rsidR="0048200C" w:rsidRDefault="0048200C" w:rsidP="00877634">
      <w:pPr>
        <w:tabs>
          <w:tab w:val="center" w:pos="4536"/>
          <w:tab w:val="right" w:pos="9072"/>
        </w:tabs>
        <w:jc w:val="both"/>
        <w:rPr>
          <w:rFonts w:asciiTheme="minorHAnsi" w:hAnsiTheme="minorHAnsi" w:cstheme="minorHAnsi"/>
          <w:b/>
          <w:bCs/>
          <w:sz w:val="22"/>
          <w:szCs w:val="22"/>
          <w:lang w:eastAsia="en-US"/>
        </w:rPr>
      </w:pPr>
      <w:r w:rsidRPr="0048200C">
        <w:rPr>
          <w:rFonts w:asciiTheme="minorHAnsi" w:hAnsiTheme="minorHAnsi" w:cstheme="minorHAnsi"/>
          <w:b/>
          <w:bCs/>
          <w:sz w:val="22"/>
          <w:szCs w:val="22"/>
          <w:lang w:eastAsia="en-US"/>
        </w:rPr>
        <w:t>Capitolul 1 – Prezentarea generală a proiectului și a parcului industrial</w:t>
      </w:r>
    </w:p>
    <w:p w14:paraId="21ACDBFE" w14:textId="77777777" w:rsidR="0048200C" w:rsidRDefault="0048200C" w:rsidP="00877634">
      <w:pPr>
        <w:tabs>
          <w:tab w:val="center" w:pos="4536"/>
          <w:tab w:val="right" w:pos="9072"/>
        </w:tabs>
        <w:jc w:val="both"/>
        <w:rPr>
          <w:rFonts w:asciiTheme="minorHAnsi" w:hAnsiTheme="minorHAnsi" w:cstheme="minorHAnsi"/>
          <w:b/>
          <w:bCs/>
          <w:sz w:val="22"/>
          <w:szCs w:val="22"/>
          <w:lang w:eastAsia="en-US"/>
        </w:rPr>
      </w:pPr>
    </w:p>
    <w:p w14:paraId="7DF8479C" w14:textId="00EA13AC" w:rsidR="0048200C" w:rsidRPr="0048200C" w:rsidRDefault="0048200C" w:rsidP="0048200C">
      <w:pPr>
        <w:pStyle w:val="Listparagraf"/>
        <w:numPr>
          <w:ilvl w:val="1"/>
          <w:numId w:val="21"/>
        </w:numPr>
        <w:tabs>
          <w:tab w:val="center" w:pos="4536"/>
          <w:tab w:val="right" w:pos="9072"/>
        </w:tabs>
        <w:jc w:val="both"/>
        <w:rPr>
          <w:rFonts w:asciiTheme="minorHAnsi" w:hAnsiTheme="minorHAnsi" w:cstheme="minorHAnsi"/>
          <w:b/>
          <w:bCs/>
          <w:sz w:val="22"/>
          <w:szCs w:val="22"/>
          <w:lang w:eastAsia="en-US"/>
        </w:rPr>
      </w:pPr>
      <w:r w:rsidRPr="0048200C">
        <w:rPr>
          <w:rFonts w:asciiTheme="minorHAnsi" w:hAnsiTheme="minorHAnsi" w:cstheme="minorHAnsi"/>
          <w:b/>
          <w:bCs/>
          <w:sz w:val="22"/>
          <w:szCs w:val="22"/>
          <w:lang w:eastAsia="en-US"/>
        </w:rPr>
        <w:t>Date generale despre proiect și solicitant</w:t>
      </w:r>
    </w:p>
    <w:p w14:paraId="52CF973E" w14:textId="77777777" w:rsidR="0048200C" w:rsidRPr="00030A71" w:rsidRDefault="0048200C" w:rsidP="00030A71">
      <w:pPr>
        <w:pStyle w:val="Listparagraf"/>
        <w:tabs>
          <w:tab w:val="center" w:pos="4536"/>
          <w:tab w:val="right" w:pos="9072"/>
        </w:tabs>
        <w:jc w:val="both"/>
        <w:rPr>
          <w:rFonts w:asciiTheme="minorHAnsi" w:hAnsiTheme="minorHAnsi" w:cstheme="minorHAnsi"/>
          <w:bCs/>
          <w:i/>
          <w:iCs/>
          <w:sz w:val="22"/>
          <w:szCs w:val="22"/>
          <w:lang w:val="pt-BR" w:eastAsia="en-US"/>
        </w:rPr>
      </w:pPr>
    </w:p>
    <w:p w14:paraId="59A45FC6" w14:textId="77777777" w:rsidR="008A3649" w:rsidRPr="00030A71" w:rsidRDefault="008A3649"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030A71">
        <w:rPr>
          <w:rFonts w:asciiTheme="minorHAnsi" w:hAnsiTheme="minorHAnsi" w:cstheme="minorHAnsi"/>
          <w:bCs/>
          <w:i/>
          <w:iCs/>
          <w:sz w:val="22"/>
          <w:szCs w:val="22"/>
          <w:lang w:val="pt-BR" w:eastAsia="en-US"/>
        </w:rPr>
        <w:t>Se vor prezenta informațiile privind solicitantul, respectiv administratorul parcului industrial, individual sau în parteneriat cu fondatorul/fondatorii (unități administrativ-teritoriale), după caz. Se vor menționa denumirea parcului industrial, denumirea și forma de organizare a solicitantului (individual sau membri ai parteneriatului), codul de identificare fiscală/codul unic de înregistrare, adresa sediului social (principal și secundar), precum și sediile secundare, sucursalele sau filialele, unde este cazul, reprezentanții legali, administratorii și asociații. În situația proiectelor implementate în parteneriat se vor indica numărul și data acordului de parteneriat.</w:t>
      </w:r>
    </w:p>
    <w:p w14:paraId="6A43B46E" w14:textId="77777777" w:rsidR="008A3649" w:rsidRPr="00030A71" w:rsidRDefault="008A3649"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030A71">
        <w:rPr>
          <w:rFonts w:asciiTheme="minorHAnsi" w:hAnsiTheme="minorHAnsi" w:cstheme="minorHAnsi"/>
          <w:bCs/>
          <w:i/>
          <w:iCs/>
          <w:sz w:val="22"/>
          <w:szCs w:val="22"/>
          <w:lang w:val="pt-BR" w:eastAsia="en-US"/>
        </w:rPr>
        <w:t>Se vor menționa actele administrative ale autorităților publice fondatoare, respectiv hotărârile privind înființarea parcului industrial, înființarea administratorului parcului industrial și aprobarea actului constitutiv al acestuia, precum și hotărârea de aprobare a regulamentului de organizare și funcționare a parcului industrial.</w:t>
      </w:r>
    </w:p>
    <w:p w14:paraId="6B2EACEF" w14:textId="08F90291" w:rsidR="0048200C" w:rsidRPr="00030A71" w:rsidRDefault="008A3649"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030A71">
        <w:rPr>
          <w:rFonts w:asciiTheme="minorHAnsi" w:hAnsiTheme="minorHAnsi" w:cstheme="minorHAnsi"/>
          <w:bCs/>
          <w:i/>
          <w:iCs/>
          <w:sz w:val="22"/>
          <w:szCs w:val="22"/>
          <w:lang w:val="pt-BR" w:eastAsia="en-US"/>
        </w:rPr>
        <w:t>Se va preciza dacă solicitantul (individual sau membrii parteneriatului) formează o întreprindere unică, în sensul Regulamentului (UE) nr. 2023/2831 privind ajutoarele de minimis, iar, dacă este cazul, se vor enumera întreprinderile cu care solicitantul formează o întreprindere unică, indicând cel puțin denumirea și codul de identificare fiscală ale fiecăreia. Se vor prezenta informații privind ajutoarele de stat și/sau de minimis primite de solicitant și de întreprinderile cu care acesta formează o întreprindere unică în ultimii 3 ani, sub forma unui tabel care va include data acordării, valoarea ajutorului, furnizorul ajutorului și forma ajutorului, respectiv costurile finanțate.</w:t>
      </w:r>
    </w:p>
    <w:p w14:paraId="2BBB93EE" w14:textId="77777777" w:rsidR="0048200C" w:rsidRDefault="0048200C" w:rsidP="0048200C">
      <w:pPr>
        <w:pStyle w:val="Listparagraf"/>
        <w:tabs>
          <w:tab w:val="center" w:pos="4536"/>
          <w:tab w:val="right" w:pos="9072"/>
        </w:tabs>
        <w:ind w:left="360"/>
        <w:jc w:val="both"/>
        <w:rPr>
          <w:rFonts w:asciiTheme="minorHAnsi" w:hAnsiTheme="minorHAnsi" w:cstheme="minorHAnsi"/>
          <w:b/>
          <w:bCs/>
          <w:sz w:val="22"/>
          <w:szCs w:val="22"/>
          <w:lang w:eastAsia="en-US"/>
        </w:rPr>
      </w:pPr>
    </w:p>
    <w:tbl>
      <w:tblPr>
        <w:tblStyle w:val="Tabelgril1Luminos-Accentuare1"/>
        <w:tblW w:w="9517" w:type="dxa"/>
        <w:tblLayout w:type="fixed"/>
        <w:tblLook w:val="04A0" w:firstRow="1" w:lastRow="0" w:firstColumn="1" w:lastColumn="0" w:noHBand="0" w:noVBand="1"/>
      </w:tblPr>
      <w:tblGrid>
        <w:gridCol w:w="1758"/>
        <w:gridCol w:w="1911"/>
        <w:gridCol w:w="2939"/>
        <w:gridCol w:w="2909"/>
      </w:tblGrid>
      <w:tr w:rsidR="008A3649" w:rsidRPr="008A3649" w14:paraId="6B9EACD8" w14:textId="77777777" w:rsidTr="002D1D7E">
        <w:trPr>
          <w:cnfStyle w:val="100000000000" w:firstRow="1" w:lastRow="0" w:firstColumn="0" w:lastColumn="0" w:oddVBand="0" w:evenVBand="0" w:oddHBand="0" w:evenHBand="0" w:firstRowFirstColumn="0" w:firstRowLastColumn="0" w:lastRowFirstColumn="0" w:lastRowLastColumn="0"/>
          <w:trHeight w:val="589"/>
        </w:trPr>
        <w:tc>
          <w:tcPr>
            <w:cnfStyle w:val="001000000000" w:firstRow="0" w:lastRow="0" w:firstColumn="1" w:lastColumn="0" w:oddVBand="0" w:evenVBand="0" w:oddHBand="0" w:evenHBand="0" w:firstRowFirstColumn="0" w:firstRowLastColumn="0" w:lastRowFirstColumn="0" w:lastRowLastColumn="0"/>
            <w:tcW w:w="1758" w:type="dxa"/>
            <w:shd w:val="clear" w:color="auto" w:fill="DEEAF6" w:themeFill="accent1" w:themeFillTint="33"/>
          </w:tcPr>
          <w:p w14:paraId="77A31D8D" w14:textId="77777777" w:rsidR="008A3649" w:rsidRPr="008A3649" w:rsidRDefault="008A3649" w:rsidP="002D1D7E">
            <w:pPr>
              <w:jc w:val="center"/>
              <w:rPr>
                <w:rFonts w:asciiTheme="minorHAnsi" w:hAnsiTheme="minorHAnsi" w:cstheme="minorHAnsi"/>
                <w:b w:val="0"/>
                <w:bCs w:val="0"/>
                <w:sz w:val="22"/>
                <w:szCs w:val="22"/>
              </w:rPr>
            </w:pPr>
            <w:r w:rsidRPr="008A3649">
              <w:rPr>
                <w:rFonts w:asciiTheme="minorHAnsi" w:hAnsiTheme="minorHAnsi" w:cstheme="minorHAnsi"/>
                <w:b w:val="0"/>
                <w:bCs w:val="0"/>
                <w:sz w:val="22"/>
                <w:szCs w:val="22"/>
              </w:rPr>
              <w:t>Data acordării ajutorului</w:t>
            </w:r>
          </w:p>
        </w:tc>
        <w:tc>
          <w:tcPr>
            <w:tcW w:w="1911" w:type="dxa"/>
            <w:shd w:val="clear" w:color="auto" w:fill="DEEAF6" w:themeFill="accent1" w:themeFillTint="33"/>
          </w:tcPr>
          <w:p w14:paraId="47B1A4BB" w14:textId="77777777" w:rsidR="008A3649" w:rsidRPr="008A3649" w:rsidRDefault="008A3649" w:rsidP="002D1D7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8A3649">
              <w:rPr>
                <w:rFonts w:asciiTheme="minorHAnsi" w:hAnsiTheme="minorHAnsi" w:cstheme="minorHAnsi"/>
                <w:b w:val="0"/>
                <w:bCs w:val="0"/>
                <w:sz w:val="22"/>
                <w:szCs w:val="22"/>
              </w:rPr>
              <w:t>Valoarea ajutorului (EUR)</w:t>
            </w:r>
          </w:p>
        </w:tc>
        <w:tc>
          <w:tcPr>
            <w:tcW w:w="2939" w:type="dxa"/>
            <w:shd w:val="clear" w:color="auto" w:fill="DEEAF6" w:themeFill="accent1" w:themeFillTint="33"/>
          </w:tcPr>
          <w:p w14:paraId="0509732D" w14:textId="77777777" w:rsidR="008A3649" w:rsidRPr="008A3649" w:rsidRDefault="008A3649" w:rsidP="002D1D7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8A3649">
              <w:rPr>
                <w:rFonts w:asciiTheme="minorHAnsi" w:hAnsiTheme="minorHAnsi" w:cstheme="minorHAnsi"/>
                <w:b w:val="0"/>
                <w:bCs w:val="0"/>
                <w:sz w:val="22"/>
                <w:szCs w:val="22"/>
              </w:rPr>
              <w:t>Furnizorul ajutorului</w:t>
            </w:r>
          </w:p>
        </w:tc>
        <w:tc>
          <w:tcPr>
            <w:tcW w:w="2909" w:type="dxa"/>
            <w:shd w:val="clear" w:color="auto" w:fill="DEEAF6" w:themeFill="accent1" w:themeFillTint="33"/>
          </w:tcPr>
          <w:p w14:paraId="569445A3" w14:textId="77777777" w:rsidR="008A3649" w:rsidRPr="008A3649" w:rsidRDefault="008A3649" w:rsidP="002D1D7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8A3649">
              <w:rPr>
                <w:rFonts w:asciiTheme="minorHAnsi" w:hAnsiTheme="minorHAnsi" w:cstheme="minorHAnsi"/>
                <w:b w:val="0"/>
                <w:bCs w:val="0"/>
                <w:sz w:val="22"/>
                <w:szCs w:val="22"/>
              </w:rPr>
              <w:t>Forma ajutorului,</w:t>
            </w:r>
          </w:p>
          <w:p w14:paraId="11405236" w14:textId="77777777" w:rsidR="008A3649" w:rsidRPr="008A3649" w:rsidRDefault="008A3649" w:rsidP="002D1D7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2"/>
                <w:szCs w:val="22"/>
              </w:rPr>
            </w:pPr>
            <w:r w:rsidRPr="008A3649">
              <w:rPr>
                <w:rFonts w:asciiTheme="minorHAnsi" w:hAnsiTheme="minorHAnsi" w:cstheme="minorHAnsi"/>
                <w:b w:val="0"/>
                <w:bCs w:val="0"/>
                <w:sz w:val="22"/>
                <w:szCs w:val="22"/>
              </w:rPr>
              <w:t>costuri finanțate</w:t>
            </w:r>
          </w:p>
        </w:tc>
      </w:tr>
      <w:tr w:rsidR="008A3649" w:rsidRPr="008A3649" w14:paraId="0CE6C5D9" w14:textId="77777777" w:rsidTr="002D1D7E">
        <w:trPr>
          <w:trHeight w:val="294"/>
        </w:trPr>
        <w:tc>
          <w:tcPr>
            <w:cnfStyle w:val="001000000000" w:firstRow="0" w:lastRow="0" w:firstColumn="1" w:lastColumn="0" w:oddVBand="0" w:evenVBand="0" w:oddHBand="0" w:evenHBand="0" w:firstRowFirstColumn="0" w:firstRowLastColumn="0" w:lastRowFirstColumn="0" w:lastRowLastColumn="0"/>
            <w:tcW w:w="1758" w:type="dxa"/>
          </w:tcPr>
          <w:p w14:paraId="4159C265" w14:textId="77777777" w:rsidR="008A3649" w:rsidRPr="008A3649" w:rsidRDefault="008A3649" w:rsidP="002D1D7E">
            <w:pPr>
              <w:jc w:val="center"/>
              <w:rPr>
                <w:rFonts w:asciiTheme="minorHAnsi" w:hAnsiTheme="minorHAnsi" w:cstheme="minorHAnsi"/>
                <w:sz w:val="22"/>
                <w:szCs w:val="22"/>
              </w:rPr>
            </w:pPr>
            <w:r w:rsidRPr="008A3649">
              <w:rPr>
                <w:rFonts w:asciiTheme="minorHAnsi" w:hAnsiTheme="minorHAnsi" w:cstheme="minorHAnsi"/>
                <w:sz w:val="22"/>
                <w:szCs w:val="22"/>
              </w:rPr>
              <w:t>Data</w:t>
            </w:r>
          </w:p>
        </w:tc>
        <w:tc>
          <w:tcPr>
            <w:tcW w:w="1911" w:type="dxa"/>
          </w:tcPr>
          <w:p w14:paraId="2B837422" w14:textId="77777777" w:rsidR="008A3649" w:rsidRPr="008A3649" w:rsidRDefault="008A3649" w:rsidP="002D1D7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A3649">
              <w:rPr>
                <w:rFonts w:asciiTheme="minorHAnsi" w:hAnsiTheme="minorHAnsi" w:cstheme="minorHAnsi"/>
                <w:sz w:val="22"/>
                <w:szCs w:val="22"/>
              </w:rPr>
              <w:t>Valoarea</w:t>
            </w:r>
          </w:p>
        </w:tc>
        <w:tc>
          <w:tcPr>
            <w:tcW w:w="2939" w:type="dxa"/>
          </w:tcPr>
          <w:p w14:paraId="6D0B1537" w14:textId="77777777" w:rsidR="008A3649" w:rsidRPr="008A3649" w:rsidRDefault="008A3649" w:rsidP="002D1D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A3649">
              <w:rPr>
                <w:rFonts w:asciiTheme="minorHAnsi" w:hAnsiTheme="minorHAnsi" w:cstheme="minorHAnsi"/>
                <w:sz w:val="22"/>
                <w:szCs w:val="22"/>
              </w:rPr>
              <w:t>Denumirea</w:t>
            </w:r>
          </w:p>
        </w:tc>
        <w:tc>
          <w:tcPr>
            <w:tcW w:w="2909" w:type="dxa"/>
          </w:tcPr>
          <w:p w14:paraId="5D39C927" w14:textId="77777777" w:rsidR="008A3649" w:rsidRPr="008A3649" w:rsidRDefault="008A3649" w:rsidP="002D1D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8A3649">
              <w:rPr>
                <w:rFonts w:asciiTheme="minorHAnsi" w:hAnsiTheme="minorHAnsi" w:cstheme="minorHAnsi"/>
                <w:sz w:val="22"/>
                <w:szCs w:val="22"/>
              </w:rPr>
              <w:t>Detalii</w:t>
            </w:r>
          </w:p>
        </w:tc>
      </w:tr>
      <w:tr w:rsidR="008A3649" w:rsidRPr="008A3649" w14:paraId="21CC9955" w14:textId="77777777" w:rsidTr="002D1D7E">
        <w:trPr>
          <w:trHeight w:val="283"/>
        </w:trPr>
        <w:tc>
          <w:tcPr>
            <w:cnfStyle w:val="001000000000" w:firstRow="0" w:lastRow="0" w:firstColumn="1" w:lastColumn="0" w:oddVBand="0" w:evenVBand="0" w:oddHBand="0" w:evenHBand="0" w:firstRowFirstColumn="0" w:firstRowLastColumn="0" w:lastRowFirstColumn="0" w:lastRowLastColumn="0"/>
            <w:tcW w:w="1758" w:type="dxa"/>
          </w:tcPr>
          <w:p w14:paraId="0C40BFCC" w14:textId="77777777" w:rsidR="008A3649" w:rsidRPr="008A3649" w:rsidRDefault="008A3649" w:rsidP="002D1D7E">
            <w:pPr>
              <w:jc w:val="center"/>
              <w:rPr>
                <w:rFonts w:asciiTheme="minorHAnsi" w:hAnsiTheme="minorHAnsi" w:cstheme="minorHAnsi"/>
                <w:sz w:val="22"/>
                <w:szCs w:val="22"/>
              </w:rPr>
            </w:pPr>
          </w:p>
        </w:tc>
        <w:tc>
          <w:tcPr>
            <w:tcW w:w="1911" w:type="dxa"/>
          </w:tcPr>
          <w:p w14:paraId="2B0A9DCC" w14:textId="77777777" w:rsidR="008A3649" w:rsidRPr="008A3649" w:rsidRDefault="008A3649" w:rsidP="002D1D7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2939" w:type="dxa"/>
          </w:tcPr>
          <w:p w14:paraId="515466C9" w14:textId="77777777" w:rsidR="008A3649" w:rsidRPr="008A3649" w:rsidRDefault="008A3649" w:rsidP="002D1D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tcW w:w="2909" w:type="dxa"/>
          </w:tcPr>
          <w:p w14:paraId="2DF81865" w14:textId="77777777" w:rsidR="008A3649" w:rsidRPr="008A3649" w:rsidRDefault="008A3649" w:rsidP="002D1D7E">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bl>
    <w:p w14:paraId="2A8BA3C6" w14:textId="77777777" w:rsidR="0048200C" w:rsidRDefault="0048200C" w:rsidP="0048200C">
      <w:pPr>
        <w:pStyle w:val="Listparagraf"/>
        <w:tabs>
          <w:tab w:val="center" w:pos="4536"/>
          <w:tab w:val="right" w:pos="9072"/>
        </w:tabs>
        <w:ind w:left="360"/>
        <w:jc w:val="both"/>
        <w:rPr>
          <w:rFonts w:asciiTheme="minorHAnsi" w:hAnsiTheme="minorHAnsi" w:cstheme="minorHAnsi"/>
          <w:b/>
          <w:bCs/>
          <w:sz w:val="22"/>
          <w:szCs w:val="22"/>
          <w:lang w:eastAsia="en-US"/>
        </w:rPr>
      </w:pPr>
    </w:p>
    <w:p w14:paraId="61D6E2C9" w14:textId="77777777" w:rsidR="008A3649" w:rsidRPr="008A3649" w:rsidRDefault="008A3649" w:rsidP="008A3649">
      <w:pPr>
        <w:rPr>
          <w:rFonts w:asciiTheme="minorHAnsi" w:hAnsiTheme="minorHAnsi" w:cstheme="minorHAnsi"/>
          <w:i/>
          <w:iCs/>
          <w:sz w:val="22"/>
          <w:szCs w:val="22"/>
        </w:rPr>
      </w:pPr>
    </w:p>
    <w:p w14:paraId="0BC72E5C" w14:textId="4A31555F" w:rsidR="008A3649" w:rsidRPr="008A3649" w:rsidRDefault="008A3649" w:rsidP="0038730A">
      <w:pPr>
        <w:pStyle w:val="Listparagraf"/>
        <w:numPr>
          <w:ilvl w:val="0"/>
          <w:numId w:val="33"/>
        </w:numPr>
        <w:tabs>
          <w:tab w:val="center" w:pos="4536"/>
          <w:tab w:val="right" w:pos="9072"/>
        </w:tabs>
        <w:jc w:val="both"/>
        <w:rPr>
          <w:rFonts w:asciiTheme="minorHAnsi" w:hAnsiTheme="minorHAnsi" w:cstheme="minorHAnsi"/>
          <w:i/>
          <w:iCs/>
          <w:sz w:val="22"/>
          <w:szCs w:val="22"/>
        </w:rPr>
      </w:pPr>
      <w:r w:rsidRPr="008A3649">
        <w:rPr>
          <w:rFonts w:asciiTheme="minorHAnsi" w:hAnsiTheme="minorHAnsi" w:cstheme="minorHAnsi"/>
          <w:i/>
          <w:iCs/>
          <w:sz w:val="22"/>
          <w:szCs w:val="22"/>
        </w:rPr>
        <w:t xml:space="preserve">Dacă este cazul, </w:t>
      </w:r>
      <w:r w:rsidR="00BB3DCB" w:rsidRPr="008A3649">
        <w:rPr>
          <w:rFonts w:asciiTheme="minorHAnsi" w:hAnsiTheme="minorHAnsi" w:cstheme="minorHAnsi"/>
          <w:i/>
          <w:iCs/>
          <w:sz w:val="22"/>
          <w:szCs w:val="22"/>
        </w:rPr>
        <w:t>prezentați</w:t>
      </w:r>
      <w:r w:rsidRPr="008A3649">
        <w:rPr>
          <w:rFonts w:asciiTheme="minorHAnsi" w:hAnsiTheme="minorHAnsi" w:cstheme="minorHAnsi"/>
          <w:i/>
          <w:iCs/>
          <w:sz w:val="22"/>
          <w:szCs w:val="22"/>
        </w:rPr>
        <w:t xml:space="preserve"> istoricul activităților prestate de administratorul parcului industrial; </w:t>
      </w:r>
      <w:r w:rsidR="00BB3DCB" w:rsidRPr="008A3649">
        <w:rPr>
          <w:rFonts w:asciiTheme="minorHAnsi" w:hAnsiTheme="minorHAnsi" w:cstheme="minorHAnsi"/>
          <w:i/>
          <w:iCs/>
          <w:sz w:val="22"/>
          <w:szCs w:val="22"/>
        </w:rPr>
        <w:t>detaliați</w:t>
      </w:r>
      <w:r w:rsidRPr="008A3649">
        <w:rPr>
          <w:rFonts w:asciiTheme="minorHAnsi" w:hAnsiTheme="minorHAnsi" w:cstheme="minorHAnsi"/>
          <w:i/>
          <w:iCs/>
          <w:sz w:val="22"/>
          <w:szCs w:val="22"/>
        </w:rPr>
        <w:t xml:space="preserve"> serviciile prestate de administratorul parcului industrial până la momentul depunerii cererii de </w:t>
      </w:r>
      <w:r w:rsidR="00BB3DCB" w:rsidRPr="008A3649">
        <w:rPr>
          <w:rFonts w:asciiTheme="minorHAnsi" w:hAnsiTheme="minorHAnsi" w:cstheme="minorHAnsi"/>
          <w:i/>
          <w:iCs/>
          <w:sz w:val="22"/>
          <w:szCs w:val="22"/>
        </w:rPr>
        <w:t>finanțare</w:t>
      </w:r>
      <w:r w:rsidRPr="008A3649">
        <w:rPr>
          <w:rFonts w:asciiTheme="minorHAnsi" w:hAnsiTheme="minorHAnsi" w:cstheme="minorHAnsi"/>
          <w:i/>
          <w:iCs/>
          <w:sz w:val="22"/>
          <w:szCs w:val="22"/>
        </w:rPr>
        <w:t>;</w:t>
      </w:r>
    </w:p>
    <w:p w14:paraId="734A4421" w14:textId="762D37D9" w:rsidR="008A3649" w:rsidRPr="008A3649" w:rsidRDefault="008A3649" w:rsidP="0038730A">
      <w:pPr>
        <w:pStyle w:val="Listparagraf"/>
        <w:numPr>
          <w:ilvl w:val="0"/>
          <w:numId w:val="33"/>
        </w:numPr>
        <w:tabs>
          <w:tab w:val="center" w:pos="4536"/>
          <w:tab w:val="right" w:pos="9072"/>
        </w:tabs>
        <w:jc w:val="both"/>
        <w:rPr>
          <w:rFonts w:asciiTheme="minorHAnsi" w:hAnsiTheme="minorHAnsi" w:cstheme="minorHAnsi"/>
          <w:i/>
          <w:iCs/>
          <w:sz w:val="22"/>
          <w:szCs w:val="22"/>
        </w:rPr>
      </w:pPr>
      <w:r w:rsidRPr="008A3649">
        <w:rPr>
          <w:rFonts w:asciiTheme="minorHAnsi" w:hAnsiTheme="minorHAnsi" w:cstheme="minorHAnsi"/>
          <w:i/>
          <w:iCs/>
          <w:sz w:val="22"/>
          <w:szCs w:val="22"/>
        </w:rPr>
        <w:t>Prezentați capacitatea echipei de a implementa proiectul și de a administra parcul industrial</w:t>
      </w:r>
      <w:r w:rsidR="00BB3DCB">
        <w:rPr>
          <w:rFonts w:asciiTheme="minorHAnsi" w:hAnsiTheme="minorHAnsi" w:cstheme="minorHAnsi"/>
          <w:i/>
          <w:iCs/>
          <w:sz w:val="22"/>
          <w:szCs w:val="22"/>
        </w:rPr>
        <w:t xml:space="preserve"> (</w:t>
      </w:r>
      <w:r w:rsidR="00BB3DCB" w:rsidRPr="00BB3DCB">
        <w:rPr>
          <w:rFonts w:asciiTheme="minorHAnsi" w:hAnsiTheme="minorHAnsi" w:cstheme="minorHAnsi"/>
          <w:i/>
          <w:iCs/>
          <w:sz w:val="22"/>
          <w:szCs w:val="22"/>
        </w:rPr>
        <w:t>administratorul și/sau fondatorul/fondatorii)</w:t>
      </w:r>
      <w:r w:rsidRPr="008A3649">
        <w:rPr>
          <w:rFonts w:asciiTheme="minorHAnsi" w:hAnsiTheme="minorHAnsi" w:cstheme="minorHAnsi"/>
          <w:i/>
          <w:iCs/>
          <w:sz w:val="22"/>
          <w:szCs w:val="22"/>
        </w:rPr>
        <w:t xml:space="preserve">, ex: </w:t>
      </w:r>
    </w:p>
    <w:p w14:paraId="0324957C" w14:textId="77777777" w:rsidR="008A3649" w:rsidRPr="008A3649" w:rsidRDefault="008A3649"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sidRPr="008A3649">
        <w:rPr>
          <w:rFonts w:asciiTheme="minorHAnsi" w:hAnsiTheme="minorHAnsi" w:cstheme="minorHAnsi"/>
          <w:i/>
          <w:iCs/>
          <w:sz w:val="22"/>
          <w:szCs w:val="22"/>
        </w:rPr>
        <w:t>experiență în dezvoltarea și/sau gestionarea unui parc industrial sau structuri similare, respectiv derularea de programelor de dezvoltare urbană;</w:t>
      </w:r>
    </w:p>
    <w:p w14:paraId="2D877450" w14:textId="77777777" w:rsidR="008A3649" w:rsidRPr="008A3649" w:rsidRDefault="008A3649"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sidRPr="008A3649">
        <w:rPr>
          <w:rFonts w:asciiTheme="minorHAnsi" w:hAnsiTheme="minorHAnsi" w:cstheme="minorHAnsi"/>
          <w:i/>
          <w:iCs/>
          <w:sz w:val="22"/>
          <w:szCs w:val="22"/>
        </w:rPr>
        <w:t>experiența anterioară în derularea proiectelor cu finanțare publică;</w:t>
      </w:r>
    </w:p>
    <w:p w14:paraId="4085F8BB" w14:textId="024AE4BC" w:rsidR="008A3649" w:rsidRPr="008A3649" w:rsidRDefault="00BB3DCB"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sidRPr="008A3649">
        <w:rPr>
          <w:rFonts w:asciiTheme="minorHAnsi" w:hAnsiTheme="minorHAnsi" w:cstheme="minorHAnsi"/>
          <w:i/>
          <w:iCs/>
          <w:sz w:val="22"/>
          <w:szCs w:val="22"/>
        </w:rPr>
        <w:t>experiență</w:t>
      </w:r>
      <w:r w:rsidR="008A3649" w:rsidRPr="008A3649">
        <w:rPr>
          <w:rFonts w:asciiTheme="minorHAnsi" w:hAnsiTheme="minorHAnsi" w:cstheme="minorHAnsi"/>
          <w:i/>
          <w:iCs/>
          <w:sz w:val="22"/>
          <w:szCs w:val="22"/>
        </w:rPr>
        <w:t xml:space="preserve"> în atragerea de surse de finanțare de la orice instituție de credit, de la investitori privați, de la organisme care acordă granturi nerambursabile, în scopul finanțării ori cofinanțării, după caz, a oricăror proiecte investiționale de întreținere și/sau dezvoltare și/sau retehnologizare a infrastructurii parcului industrial</w:t>
      </w:r>
      <w:r>
        <w:rPr>
          <w:rFonts w:asciiTheme="minorHAnsi" w:hAnsiTheme="minorHAnsi" w:cstheme="minorHAnsi"/>
          <w:i/>
          <w:iCs/>
          <w:sz w:val="22"/>
          <w:szCs w:val="22"/>
        </w:rPr>
        <w:t>;</w:t>
      </w:r>
    </w:p>
    <w:p w14:paraId="6EA3FC57" w14:textId="77777777" w:rsidR="008A3649" w:rsidRPr="008A3649" w:rsidRDefault="008A3649"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sidRPr="008A3649">
        <w:rPr>
          <w:rFonts w:asciiTheme="minorHAnsi" w:hAnsiTheme="minorHAnsi" w:cstheme="minorHAnsi"/>
          <w:i/>
          <w:iCs/>
          <w:sz w:val="22"/>
          <w:szCs w:val="22"/>
        </w:rPr>
        <w:t xml:space="preserve">experiență în mediul privat, în regiune, cunoaște mediul antreprenorial, în mediul universitar; capacitatea de a favoriza și dezvolta o bună </w:t>
      </w:r>
      <w:proofErr w:type="spellStart"/>
      <w:r w:rsidRPr="008A3649">
        <w:rPr>
          <w:rFonts w:asciiTheme="minorHAnsi" w:hAnsiTheme="minorHAnsi" w:cstheme="minorHAnsi"/>
          <w:i/>
          <w:iCs/>
          <w:sz w:val="22"/>
          <w:szCs w:val="22"/>
        </w:rPr>
        <w:t>relaţionare</w:t>
      </w:r>
      <w:proofErr w:type="spellEnd"/>
      <w:r w:rsidRPr="008A3649">
        <w:rPr>
          <w:rFonts w:asciiTheme="minorHAnsi" w:hAnsiTheme="minorHAnsi" w:cstheme="minorHAnsi"/>
          <w:i/>
          <w:iCs/>
          <w:sz w:val="22"/>
          <w:szCs w:val="22"/>
        </w:rPr>
        <w:t xml:space="preserve"> a parcului industrial cu </w:t>
      </w:r>
      <w:proofErr w:type="spellStart"/>
      <w:r w:rsidRPr="008A3649">
        <w:rPr>
          <w:rFonts w:asciiTheme="minorHAnsi" w:hAnsiTheme="minorHAnsi" w:cstheme="minorHAnsi"/>
          <w:i/>
          <w:iCs/>
          <w:sz w:val="22"/>
          <w:szCs w:val="22"/>
        </w:rPr>
        <w:t>autorităţile</w:t>
      </w:r>
      <w:proofErr w:type="spellEnd"/>
      <w:r w:rsidRPr="008A3649">
        <w:rPr>
          <w:rFonts w:asciiTheme="minorHAnsi" w:hAnsiTheme="minorHAnsi" w:cstheme="minorHAnsi"/>
          <w:i/>
          <w:iCs/>
          <w:sz w:val="22"/>
          <w:szCs w:val="22"/>
        </w:rPr>
        <w:t xml:space="preserve"> publice locale, </w:t>
      </w:r>
      <w:proofErr w:type="spellStart"/>
      <w:r w:rsidRPr="008A3649">
        <w:rPr>
          <w:rFonts w:asciiTheme="minorHAnsi" w:hAnsiTheme="minorHAnsi" w:cstheme="minorHAnsi"/>
          <w:i/>
          <w:iCs/>
          <w:sz w:val="22"/>
          <w:szCs w:val="22"/>
        </w:rPr>
        <w:t>unităţile</w:t>
      </w:r>
      <w:proofErr w:type="spellEnd"/>
      <w:r w:rsidRPr="008A3649">
        <w:rPr>
          <w:rFonts w:asciiTheme="minorHAnsi" w:hAnsiTheme="minorHAnsi" w:cstheme="minorHAnsi"/>
          <w:i/>
          <w:iCs/>
          <w:sz w:val="22"/>
          <w:szCs w:val="22"/>
        </w:rPr>
        <w:t xml:space="preserve"> bancare, institutele de cercetare, </w:t>
      </w:r>
      <w:proofErr w:type="spellStart"/>
      <w:r w:rsidRPr="008A3649">
        <w:rPr>
          <w:rFonts w:asciiTheme="minorHAnsi" w:hAnsiTheme="minorHAnsi" w:cstheme="minorHAnsi"/>
          <w:i/>
          <w:iCs/>
          <w:sz w:val="22"/>
          <w:szCs w:val="22"/>
        </w:rPr>
        <w:t>instituţiile</w:t>
      </w:r>
      <w:proofErr w:type="spellEnd"/>
      <w:r w:rsidRPr="008A3649">
        <w:rPr>
          <w:rFonts w:asciiTheme="minorHAnsi" w:hAnsiTheme="minorHAnsi" w:cstheme="minorHAnsi"/>
          <w:i/>
          <w:iCs/>
          <w:sz w:val="22"/>
          <w:szCs w:val="22"/>
        </w:rPr>
        <w:t xml:space="preserve"> de </w:t>
      </w:r>
      <w:proofErr w:type="spellStart"/>
      <w:r w:rsidRPr="008A3649">
        <w:rPr>
          <w:rFonts w:asciiTheme="minorHAnsi" w:hAnsiTheme="minorHAnsi" w:cstheme="minorHAnsi"/>
          <w:i/>
          <w:iCs/>
          <w:sz w:val="22"/>
          <w:szCs w:val="22"/>
        </w:rPr>
        <w:t>învăţământ</w:t>
      </w:r>
      <w:proofErr w:type="spellEnd"/>
      <w:r w:rsidRPr="008A3649">
        <w:rPr>
          <w:rFonts w:asciiTheme="minorHAnsi" w:hAnsiTheme="minorHAnsi" w:cstheme="minorHAnsi"/>
          <w:i/>
          <w:iCs/>
          <w:sz w:val="22"/>
          <w:szCs w:val="22"/>
        </w:rPr>
        <w:t xml:space="preserve"> și </w:t>
      </w:r>
      <w:proofErr w:type="spellStart"/>
      <w:r w:rsidRPr="008A3649">
        <w:rPr>
          <w:rFonts w:asciiTheme="minorHAnsi" w:hAnsiTheme="minorHAnsi" w:cstheme="minorHAnsi"/>
          <w:i/>
          <w:iCs/>
          <w:sz w:val="22"/>
          <w:szCs w:val="22"/>
        </w:rPr>
        <w:t>unităţile</w:t>
      </w:r>
      <w:proofErr w:type="spellEnd"/>
      <w:r w:rsidRPr="008A3649">
        <w:rPr>
          <w:rFonts w:asciiTheme="minorHAnsi" w:hAnsiTheme="minorHAnsi" w:cstheme="minorHAnsi"/>
          <w:i/>
          <w:iCs/>
          <w:sz w:val="22"/>
          <w:szCs w:val="22"/>
        </w:rPr>
        <w:t xml:space="preserve"> economice din aria geografică de amplasare a acestuia;</w:t>
      </w:r>
    </w:p>
    <w:p w14:paraId="241490B7" w14:textId="77777777" w:rsidR="008A3649" w:rsidRPr="008A3649" w:rsidRDefault="008A3649"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proofErr w:type="spellStart"/>
      <w:r w:rsidRPr="008A3649">
        <w:rPr>
          <w:rFonts w:asciiTheme="minorHAnsi" w:hAnsiTheme="minorHAnsi" w:cstheme="minorHAnsi"/>
          <w:i/>
          <w:iCs/>
          <w:sz w:val="22"/>
          <w:szCs w:val="22"/>
        </w:rPr>
        <w:t>experienţă</w:t>
      </w:r>
      <w:proofErr w:type="spellEnd"/>
      <w:r w:rsidRPr="008A3649">
        <w:rPr>
          <w:rFonts w:asciiTheme="minorHAnsi" w:hAnsiTheme="minorHAnsi" w:cstheme="minorHAnsi"/>
          <w:i/>
          <w:iCs/>
          <w:sz w:val="22"/>
          <w:szCs w:val="22"/>
        </w:rPr>
        <w:t xml:space="preserve">  în ceea ce </w:t>
      </w:r>
      <w:proofErr w:type="spellStart"/>
      <w:r w:rsidRPr="008A3649">
        <w:rPr>
          <w:rFonts w:asciiTheme="minorHAnsi" w:hAnsiTheme="minorHAnsi" w:cstheme="minorHAnsi"/>
          <w:i/>
          <w:iCs/>
          <w:sz w:val="22"/>
          <w:szCs w:val="22"/>
        </w:rPr>
        <w:t>priveşte</w:t>
      </w:r>
      <w:proofErr w:type="spellEnd"/>
      <w:r w:rsidRPr="008A3649">
        <w:rPr>
          <w:rFonts w:asciiTheme="minorHAnsi" w:hAnsiTheme="minorHAnsi" w:cstheme="minorHAnsi"/>
          <w:i/>
          <w:iCs/>
          <w:sz w:val="22"/>
          <w:szCs w:val="22"/>
        </w:rPr>
        <w:t xml:space="preserve"> </w:t>
      </w:r>
      <w:proofErr w:type="spellStart"/>
      <w:r w:rsidRPr="008A3649">
        <w:rPr>
          <w:rFonts w:asciiTheme="minorHAnsi" w:hAnsiTheme="minorHAnsi" w:cstheme="minorHAnsi"/>
          <w:i/>
          <w:iCs/>
          <w:sz w:val="22"/>
          <w:szCs w:val="22"/>
        </w:rPr>
        <w:t>cunoaşterea</w:t>
      </w:r>
      <w:proofErr w:type="spellEnd"/>
      <w:r w:rsidRPr="008A3649">
        <w:rPr>
          <w:rFonts w:asciiTheme="minorHAnsi" w:hAnsiTheme="minorHAnsi" w:cstheme="minorHAnsi"/>
          <w:i/>
          <w:iCs/>
          <w:sz w:val="22"/>
          <w:szCs w:val="22"/>
        </w:rPr>
        <w:t xml:space="preserve"> mediului de afaceri din aria geografică de amplasare a parcului industrial;</w:t>
      </w:r>
    </w:p>
    <w:p w14:paraId="440080BD" w14:textId="77777777" w:rsidR="008A3649" w:rsidRDefault="008A3649"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sidRPr="008A3649">
        <w:rPr>
          <w:rFonts w:asciiTheme="minorHAnsi" w:hAnsiTheme="minorHAnsi" w:cstheme="minorHAnsi"/>
          <w:i/>
          <w:iCs/>
          <w:sz w:val="22"/>
          <w:szCs w:val="22"/>
        </w:rPr>
        <w:t xml:space="preserve">personal calificat, cu </w:t>
      </w:r>
      <w:proofErr w:type="spellStart"/>
      <w:r w:rsidRPr="008A3649">
        <w:rPr>
          <w:rFonts w:asciiTheme="minorHAnsi" w:hAnsiTheme="minorHAnsi" w:cstheme="minorHAnsi"/>
          <w:i/>
          <w:iCs/>
          <w:sz w:val="22"/>
          <w:szCs w:val="22"/>
        </w:rPr>
        <w:t>experienţă</w:t>
      </w:r>
      <w:proofErr w:type="spellEnd"/>
      <w:r w:rsidRPr="008A3649">
        <w:rPr>
          <w:rFonts w:asciiTheme="minorHAnsi" w:hAnsiTheme="minorHAnsi" w:cstheme="minorHAnsi"/>
          <w:i/>
          <w:iCs/>
          <w:sz w:val="22"/>
          <w:szCs w:val="22"/>
        </w:rPr>
        <w:t xml:space="preserve"> în domeniul juridic, contabil, financiar, în managementul afacerilor,  capabili să ofere firmelor rezidente </w:t>
      </w:r>
      <w:proofErr w:type="spellStart"/>
      <w:r w:rsidRPr="008A3649">
        <w:rPr>
          <w:rFonts w:asciiTheme="minorHAnsi" w:hAnsiTheme="minorHAnsi" w:cstheme="minorHAnsi"/>
          <w:i/>
          <w:iCs/>
          <w:sz w:val="22"/>
          <w:szCs w:val="22"/>
        </w:rPr>
        <w:t>consultanţă</w:t>
      </w:r>
      <w:proofErr w:type="spellEnd"/>
      <w:r w:rsidRPr="008A3649">
        <w:rPr>
          <w:rFonts w:asciiTheme="minorHAnsi" w:hAnsiTheme="minorHAnsi" w:cstheme="minorHAnsi"/>
          <w:i/>
          <w:iCs/>
          <w:sz w:val="22"/>
          <w:szCs w:val="22"/>
        </w:rPr>
        <w:t xml:space="preserve"> și alte servicii de dezvoltare a afacerilor;</w:t>
      </w:r>
    </w:p>
    <w:p w14:paraId="4F1B8850" w14:textId="582F569C" w:rsidR="0038730A" w:rsidRDefault="0038730A" w:rsidP="008A3649">
      <w:pPr>
        <w:pStyle w:val="Listparagraf"/>
        <w:widowControl w:val="0"/>
        <w:numPr>
          <w:ilvl w:val="0"/>
          <w:numId w:val="24"/>
        </w:numPr>
        <w:autoSpaceDE w:val="0"/>
        <w:autoSpaceDN w:val="0"/>
        <w:adjustRightInd w:val="0"/>
        <w:jc w:val="both"/>
        <w:rPr>
          <w:rFonts w:asciiTheme="minorHAnsi" w:hAnsiTheme="minorHAnsi" w:cstheme="minorHAnsi"/>
          <w:i/>
          <w:iCs/>
          <w:sz w:val="22"/>
          <w:szCs w:val="22"/>
        </w:rPr>
      </w:pPr>
      <w:r>
        <w:rPr>
          <w:rFonts w:asciiTheme="minorHAnsi" w:hAnsiTheme="minorHAnsi" w:cstheme="minorHAnsi"/>
          <w:i/>
          <w:iCs/>
          <w:sz w:val="22"/>
          <w:szCs w:val="22"/>
        </w:rPr>
        <w:t>........</w:t>
      </w:r>
    </w:p>
    <w:p w14:paraId="6AAB56E1" w14:textId="77777777" w:rsidR="00A372F1" w:rsidRPr="008A3649" w:rsidRDefault="00A372F1" w:rsidP="00A372F1">
      <w:pPr>
        <w:pStyle w:val="Listparagraf"/>
        <w:widowControl w:val="0"/>
        <w:autoSpaceDE w:val="0"/>
        <w:autoSpaceDN w:val="0"/>
        <w:adjustRightInd w:val="0"/>
        <w:ind w:left="360"/>
        <w:jc w:val="both"/>
        <w:rPr>
          <w:rFonts w:asciiTheme="minorHAnsi" w:hAnsiTheme="minorHAnsi" w:cstheme="minorHAnsi"/>
          <w:i/>
          <w:iCs/>
          <w:sz w:val="22"/>
          <w:szCs w:val="22"/>
        </w:rPr>
      </w:pPr>
    </w:p>
    <w:p w14:paraId="6257BEB4" w14:textId="0A027BDB" w:rsidR="008A3649" w:rsidRPr="00BB3DCB" w:rsidRDefault="008A3649" w:rsidP="00A372F1">
      <w:pPr>
        <w:jc w:val="both"/>
        <w:rPr>
          <w:rFonts w:asciiTheme="minorHAnsi" w:hAnsiTheme="minorHAnsi" w:cstheme="minorHAnsi"/>
          <w:i/>
          <w:iCs/>
          <w:sz w:val="22"/>
          <w:szCs w:val="22"/>
        </w:rPr>
      </w:pPr>
      <w:r w:rsidRPr="00BB3DCB">
        <w:rPr>
          <w:rFonts w:asciiTheme="minorHAnsi" w:hAnsiTheme="minorHAnsi" w:cstheme="minorHAnsi"/>
          <w:i/>
          <w:iCs/>
          <w:sz w:val="22"/>
          <w:szCs w:val="22"/>
        </w:rPr>
        <w:t xml:space="preserve">Se vor detalia resursele umane ale administratorului parcului industrial, respectiv personalul propus de  administratorului parcului industrial pentru a desfășura activități (studiile, </w:t>
      </w:r>
      <w:r w:rsidR="00A372F1" w:rsidRPr="00BB3DCB">
        <w:rPr>
          <w:rFonts w:asciiTheme="minorHAnsi" w:hAnsiTheme="minorHAnsi" w:cstheme="minorHAnsi"/>
          <w:i/>
          <w:iCs/>
          <w:sz w:val="22"/>
          <w:szCs w:val="22"/>
        </w:rPr>
        <w:t>experiența</w:t>
      </w:r>
      <w:r w:rsidRPr="00BB3DCB">
        <w:rPr>
          <w:rFonts w:asciiTheme="minorHAnsi" w:hAnsiTheme="minorHAnsi" w:cstheme="minorHAnsi"/>
          <w:i/>
          <w:iCs/>
          <w:sz w:val="22"/>
          <w:szCs w:val="22"/>
        </w:rPr>
        <w:t xml:space="preserve"> si competentele personalului), serviciile prestate de </w:t>
      </w:r>
      <w:r w:rsidR="00A372F1" w:rsidRPr="00BB3DCB">
        <w:rPr>
          <w:rFonts w:asciiTheme="minorHAnsi" w:hAnsiTheme="minorHAnsi" w:cstheme="minorHAnsi"/>
          <w:i/>
          <w:iCs/>
          <w:sz w:val="22"/>
          <w:szCs w:val="22"/>
        </w:rPr>
        <w:t>aceștia</w:t>
      </w:r>
      <w:r w:rsidRPr="00BB3DCB">
        <w:rPr>
          <w:rFonts w:asciiTheme="minorHAnsi" w:hAnsiTheme="minorHAnsi" w:cstheme="minorHAnsi"/>
          <w:i/>
          <w:iCs/>
          <w:sz w:val="22"/>
          <w:szCs w:val="22"/>
        </w:rPr>
        <w:t xml:space="preserve"> în activitatea parcului. </w:t>
      </w:r>
      <w:r w:rsidRPr="0038730A">
        <w:rPr>
          <w:rFonts w:asciiTheme="minorHAnsi" w:hAnsiTheme="minorHAnsi" w:cstheme="minorHAnsi"/>
          <w:b/>
          <w:bCs/>
          <w:i/>
          <w:iCs/>
          <w:sz w:val="22"/>
          <w:szCs w:val="22"/>
        </w:rPr>
        <w:t>În vederea susținerii celor prezentate, se vor anexa: contract de munca/ colaborare, diplome, curriculum vitae, fi</w:t>
      </w:r>
      <w:r w:rsidR="00BB3DCB" w:rsidRPr="0038730A">
        <w:rPr>
          <w:rFonts w:asciiTheme="minorHAnsi" w:hAnsiTheme="minorHAnsi" w:cstheme="minorHAnsi"/>
          <w:b/>
          <w:bCs/>
          <w:i/>
          <w:iCs/>
          <w:sz w:val="22"/>
          <w:szCs w:val="22"/>
        </w:rPr>
        <w:t>ș</w:t>
      </w:r>
      <w:r w:rsidRPr="0038730A">
        <w:rPr>
          <w:rFonts w:asciiTheme="minorHAnsi" w:hAnsiTheme="minorHAnsi" w:cstheme="minorHAnsi"/>
          <w:b/>
          <w:bCs/>
          <w:i/>
          <w:iCs/>
          <w:sz w:val="22"/>
          <w:szCs w:val="22"/>
        </w:rPr>
        <w:t>a postului</w:t>
      </w:r>
      <w:r w:rsidR="0038730A" w:rsidRPr="0038730A">
        <w:rPr>
          <w:rFonts w:asciiTheme="minorHAnsi" w:hAnsiTheme="minorHAnsi" w:cstheme="minorHAnsi"/>
          <w:b/>
          <w:bCs/>
          <w:i/>
          <w:iCs/>
          <w:sz w:val="22"/>
          <w:szCs w:val="22"/>
        </w:rPr>
        <w:t>, etc</w:t>
      </w:r>
      <w:r w:rsidRPr="0038730A">
        <w:rPr>
          <w:rFonts w:asciiTheme="minorHAnsi" w:hAnsiTheme="minorHAnsi" w:cstheme="minorHAnsi"/>
          <w:b/>
          <w:bCs/>
          <w:i/>
          <w:iCs/>
          <w:sz w:val="22"/>
          <w:szCs w:val="22"/>
        </w:rPr>
        <w:t>;</w:t>
      </w:r>
    </w:p>
    <w:p w14:paraId="606F5B9F" w14:textId="77777777" w:rsidR="0048200C" w:rsidRPr="0048200C" w:rsidRDefault="0048200C" w:rsidP="0048200C">
      <w:pPr>
        <w:pStyle w:val="Listparagraf"/>
        <w:tabs>
          <w:tab w:val="center" w:pos="4536"/>
          <w:tab w:val="right" w:pos="9072"/>
        </w:tabs>
        <w:ind w:left="360"/>
        <w:jc w:val="both"/>
        <w:rPr>
          <w:rFonts w:asciiTheme="minorHAnsi" w:hAnsiTheme="minorHAnsi" w:cstheme="minorHAnsi"/>
          <w:b/>
          <w:bCs/>
          <w:sz w:val="22"/>
          <w:szCs w:val="22"/>
          <w:lang w:eastAsia="en-US"/>
        </w:rPr>
      </w:pPr>
    </w:p>
    <w:p w14:paraId="5F325D46" w14:textId="77777777" w:rsidR="004749B7" w:rsidRPr="008A3649" w:rsidRDefault="00792C62" w:rsidP="008A3649">
      <w:pPr>
        <w:pStyle w:val="Listparagraf"/>
        <w:numPr>
          <w:ilvl w:val="1"/>
          <w:numId w:val="21"/>
        </w:numPr>
        <w:tabs>
          <w:tab w:val="center" w:pos="4536"/>
          <w:tab w:val="right" w:pos="9072"/>
        </w:tabs>
        <w:jc w:val="both"/>
        <w:rPr>
          <w:rFonts w:asciiTheme="minorHAnsi" w:hAnsiTheme="minorHAnsi" w:cstheme="minorHAnsi"/>
          <w:b/>
          <w:bCs/>
          <w:sz w:val="22"/>
          <w:szCs w:val="22"/>
          <w:lang w:eastAsia="en-US"/>
        </w:rPr>
      </w:pPr>
      <w:r w:rsidRPr="008A3649">
        <w:rPr>
          <w:rFonts w:asciiTheme="minorHAnsi" w:hAnsiTheme="minorHAnsi" w:cstheme="minorHAnsi"/>
          <w:b/>
          <w:bCs/>
          <w:sz w:val="22"/>
          <w:szCs w:val="22"/>
          <w:lang w:eastAsia="en-US"/>
        </w:rPr>
        <w:t>Situația curentă a obiectivului vizat de investiție</w:t>
      </w:r>
      <w:r w:rsidR="004749B7" w:rsidRPr="008A3649">
        <w:rPr>
          <w:rFonts w:asciiTheme="minorHAnsi" w:hAnsiTheme="minorHAnsi" w:cstheme="minorHAnsi"/>
          <w:b/>
          <w:bCs/>
          <w:sz w:val="22"/>
          <w:szCs w:val="22"/>
          <w:lang w:eastAsia="en-US"/>
        </w:rPr>
        <w:t xml:space="preserve"> </w:t>
      </w:r>
    </w:p>
    <w:p w14:paraId="7D489512" w14:textId="77777777" w:rsidR="006B7A40" w:rsidRPr="00AD29F3" w:rsidRDefault="006B7A40" w:rsidP="006B7A40">
      <w:pPr>
        <w:pStyle w:val="Listparagraf"/>
        <w:tabs>
          <w:tab w:val="center" w:pos="4536"/>
          <w:tab w:val="right" w:pos="9072"/>
        </w:tabs>
        <w:jc w:val="both"/>
        <w:rPr>
          <w:rFonts w:asciiTheme="minorHAnsi" w:hAnsiTheme="minorHAnsi" w:cstheme="minorHAnsi"/>
          <w:b/>
          <w:sz w:val="22"/>
          <w:szCs w:val="22"/>
          <w:lang w:eastAsia="en-US"/>
        </w:rPr>
      </w:pPr>
    </w:p>
    <w:p w14:paraId="4B62FE1C" w14:textId="77777777" w:rsidR="008A3649" w:rsidRPr="008A3649" w:rsidRDefault="008A3649" w:rsidP="008A3649">
      <w:pPr>
        <w:tabs>
          <w:tab w:val="center" w:pos="4536"/>
          <w:tab w:val="right" w:pos="9072"/>
        </w:tabs>
        <w:jc w:val="both"/>
        <w:rPr>
          <w:rFonts w:asciiTheme="minorHAnsi" w:hAnsiTheme="minorHAnsi" w:cstheme="minorHAnsi"/>
          <w:bCs/>
          <w:i/>
          <w:iCs/>
          <w:sz w:val="22"/>
          <w:szCs w:val="22"/>
          <w:lang w:val="pt-BR" w:eastAsia="en-US"/>
        </w:rPr>
      </w:pPr>
      <w:r w:rsidRPr="008A3649">
        <w:rPr>
          <w:rFonts w:asciiTheme="minorHAnsi" w:hAnsiTheme="minorHAnsi" w:cstheme="minorHAnsi"/>
          <w:bCs/>
          <w:i/>
          <w:iCs/>
          <w:sz w:val="22"/>
          <w:szCs w:val="22"/>
          <w:lang w:val="pt-BR" w:eastAsia="en-US"/>
        </w:rPr>
        <w:t>Se vor prezenta informațiile în corelare cu cererea de finanțare, documentația tehnico-economică, datele statistice disponibile și documentele justificative existente la nivelul solicitantului, reflectând situația parcului industrial la momentul depunerii cererii de finanțare, anterior realizării investiției propuse.</w:t>
      </w:r>
    </w:p>
    <w:p w14:paraId="42436E0D" w14:textId="77777777" w:rsidR="0038730A" w:rsidRDefault="008A3649" w:rsidP="008A3649">
      <w:pPr>
        <w:tabs>
          <w:tab w:val="center" w:pos="4536"/>
          <w:tab w:val="right" w:pos="9072"/>
        </w:tabs>
        <w:jc w:val="both"/>
        <w:rPr>
          <w:rFonts w:asciiTheme="minorHAnsi" w:hAnsiTheme="minorHAnsi" w:cstheme="minorHAnsi"/>
          <w:bCs/>
          <w:i/>
          <w:iCs/>
          <w:sz w:val="22"/>
          <w:szCs w:val="22"/>
          <w:lang w:val="pt-BR" w:eastAsia="en-US"/>
        </w:rPr>
      </w:pPr>
      <w:r w:rsidRPr="008A3649">
        <w:rPr>
          <w:rFonts w:asciiTheme="minorHAnsi" w:hAnsiTheme="minorHAnsi" w:cstheme="minorHAnsi"/>
          <w:bCs/>
          <w:i/>
          <w:iCs/>
          <w:sz w:val="22"/>
          <w:szCs w:val="22"/>
          <w:lang w:val="pt-BR" w:eastAsia="en-US"/>
        </w:rPr>
        <w:t>În situația în care investiția vizează realizarea unui parc industrial nou (greenfield), solicitantul va completa exclusiv informațiile referitoare la teren, amplasament, accesibilitate și contextul economic al zonei. În situația în care investiția vizează o platformă existentă (brownfield) sau extinderea unui parc industrial existent, se vor prezenta atât elementele existente, cât și starea tehnică și funcțională a infrastructurii actuale.</w:t>
      </w:r>
    </w:p>
    <w:p w14:paraId="2FBB4E1E" w14:textId="18D51997" w:rsidR="008A3649" w:rsidRPr="008A3649" w:rsidRDefault="008A3649" w:rsidP="008A3649">
      <w:pPr>
        <w:tabs>
          <w:tab w:val="center" w:pos="4536"/>
          <w:tab w:val="right" w:pos="9072"/>
        </w:tabs>
        <w:jc w:val="both"/>
        <w:rPr>
          <w:rFonts w:asciiTheme="minorHAnsi" w:hAnsiTheme="minorHAnsi" w:cstheme="minorHAnsi"/>
          <w:bCs/>
          <w:i/>
          <w:iCs/>
          <w:sz w:val="22"/>
          <w:szCs w:val="22"/>
          <w:lang w:val="pt-BR" w:eastAsia="en-US"/>
        </w:rPr>
      </w:pPr>
      <w:r w:rsidRPr="008A3649">
        <w:rPr>
          <w:rFonts w:asciiTheme="minorHAnsi" w:hAnsiTheme="minorHAnsi" w:cstheme="minorHAnsi"/>
          <w:bCs/>
          <w:i/>
          <w:iCs/>
          <w:sz w:val="22"/>
          <w:szCs w:val="22"/>
          <w:lang w:val="pt-BR" w:eastAsia="en-US"/>
        </w:rPr>
        <w:t xml:space="preserve"> Informațiile care presupun desfășurarea efectivă a activității parcului industrial vor fi completate numai dacă acestea sunt aplicabile la momentul depunerii cererii de finanțare.</w:t>
      </w:r>
    </w:p>
    <w:p w14:paraId="709D02C9" w14:textId="77777777" w:rsidR="006B7A40" w:rsidRPr="008A3649" w:rsidRDefault="006B7A40" w:rsidP="006B7A40">
      <w:pPr>
        <w:tabs>
          <w:tab w:val="center" w:pos="4536"/>
          <w:tab w:val="right" w:pos="9072"/>
        </w:tabs>
        <w:jc w:val="both"/>
        <w:rPr>
          <w:rFonts w:asciiTheme="minorHAnsi" w:hAnsiTheme="minorHAnsi" w:cstheme="minorHAnsi"/>
          <w:b/>
          <w:sz w:val="22"/>
          <w:szCs w:val="22"/>
          <w:lang w:val="pt-BR" w:eastAsia="en-US"/>
        </w:rPr>
      </w:pPr>
    </w:p>
    <w:p w14:paraId="6B5459CA" w14:textId="01946184" w:rsidR="00792C62" w:rsidRPr="00CC038A" w:rsidRDefault="00792C62" w:rsidP="00CC038A">
      <w:pPr>
        <w:pStyle w:val="Listparagraf"/>
        <w:numPr>
          <w:ilvl w:val="2"/>
          <w:numId w:val="26"/>
        </w:numPr>
        <w:tabs>
          <w:tab w:val="center" w:pos="4536"/>
          <w:tab w:val="right" w:pos="9072"/>
        </w:tabs>
        <w:jc w:val="both"/>
        <w:rPr>
          <w:rFonts w:asciiTheme="minorHAnsi" w:hAnsiTheme="minorHAnsi" w:cstheme="minorHAnsi"/>
          <w:b/>
          <w:bCs/>
          <w:sz w:val="22"/>
          <w:szCs w:val="22"/>
          <w:lang w:eastAsia="en-US"/>
        </w:rPr>
      </w:pPr>
      <w:r w:rsidRPr="00CC038A">
        <w:rPr>
          <w:rFonts w:asciiTheme="minorHAnsi" w:hAnsiTheme="minorHAnsi" w:cstheme="minorHAnsi"/>
          <w:b/>
          <w:bCs/>
          <w:sz w:val="22"/>
          <w:szCs w:val="22"/>
          <w:lang w:eastAsia="en-US"/>
        </w:rPr>
        <w:t xml:space="preserve">Regimul juridic al </w:t>
      </w:r>
      <w:r w:rsidR="008A3649" w:rsidRPr="00CC038A">
        <w:rPr>
          <w:rFonts w:asciiTheme="minorHAnsi" w:hAnsiTheme="minorHAnsi" w:cstheme="minorHAnsi"/>
          <w:b/>
          <w:bCs/>
          <w:sz w:val="22"/>
          <w:szCs w:val="22"/>
          <w:lang w:eastAsia="en-US"/>
        </w:rPr>
        <w:t>amplasamentului</w:t>
      </w:r>
    </w:p>
    <w:p w14:paraId="306574F3" w14:textId="77777777" w:rsidR="008A3649" w:rsidRPr="008A3649" w:rsidRDefault="008A3649" w:rsidP="008A3649">
      <w:pPr>
        <w:pStyle w:val="Listparagraf"/>
        <w:tabs>
          <w:tab w:val="center" w:pos="4536"/>
          <w:tab w:val="right" w:pos="9072"/>
        </w:tabs>
        <w:ind w:left="360"/>
        <w:jc w:val="both"/>
        <w:rPr>
          <w:rFonts w:asciiTheme="minorHAnsi" w:hAnsiTheme="minorHAnsi" w:cstheme="minorHAnsi"/>
          <w:b/>
          <w:bCs/>
          <w:sz w:val="22"/>
          <w:szCs w:val="22"/>
          <w:lang w:eastAsia="en-US"/>
        </w:rPr>
      </w:pPr>
    </w:p>
    <w:p w14:paraId="725573E5" w14:textId="2FE1CB68" w:rsidR="008A3649" w:rsidRDefault="00CC038A" w:rsidP="00661E07">
      <w:pPr>
        <w:tabs>
          <w:tab w:val="center" w:pos="4536"/>
          <w:tab w:val="right" w:pos="9072"/>
        </w:tabs>
        <w:jc w:val="both"/>
        <w:rPr>
          <w:rFonts w:asciiTheme="minorHAnsi" w:hAnsiTheme="minorHAnsi" w:cstheme="minorHAnsi"/>
          <w:bCs/>
          <w:i/>
          <w:iCs/>
          <w:sz w:val="22"/>
          <w:szCs w:val="22"/>
          <w:lang w:eastAsia="en-US"/>
        </w:rPr>
      </w:pPr>
      <w:r w:rsidRPr="00CC038A">
        <w:rPr>
          <w:rFonts w:asciiTheme="minorHAnsi" w:hAnsiTheme="minorHAnsi" w:cstheme="minorHAnsi"/>
          <w:bCs/>
          <w:i/>
          <w:iCs/>
          <w:sz w:val="22"/>
          <w:szCs w:val="22"/>
          <w:lang w:eastAsia="en-US"/>
        </w:rPr>
        <w:t xml:space="preserve">Se va preciza regimul juridic al imobilului (teren și/sau clădiri), respectiv dreptul de proprietate, dreptul de administrare sau dreptul de concesiune, după caz, titularul acestuia și actele administrative care stau la baza utilizării amplasamentului pentru realizarea parcului industrial. Se va menționa dacă imobilul face parte din </w:t>
      </w:r>
      <w:r w:rsidRPr="00CC038A">
        <w:rPr>
          <w:rFonts w:asciiTheme="minorHAnsi" w:hAnsiTheme="minorHAnsi" w:cstheme="minorHAnsi"/>
          <w:bCs/>
          <w:i/>
          <w:iCs/>
          <w:sz w:val="22"/>
          <w:szCs w:val="22"/>
          <w:lang w:eastAsia="en-US"/>
        </w:rPr>
        <w:lastRenderedPageBreak/>
        <w:t>domeniul public sau privat al unității administrativ-teritoriale și dacă există sarcini, litigii sau alte limitări care pot afecta realizarea investiției</w:t>
      </w:r>
      <w:r w:rsidR="0038730A">
        <w:rPr>
          <w:rFonts w:asciiTheme="minorHAnsi" w:hAnsiTheme="minorHAnsi" w:cstheme="minorHAnsi"/>
          <w:bCs/>
          <w:i/>
          <w:iCs/>
          <w:sz w:val="22"/>
          <w:szCs w:val="22"/>
          <w:lang w:eastAsia="en-US"/>
        </w:rPr>
        <w:t>.</w:t>
      </w:r>
    </w:p>
    <w:p w14:paraId="3830467D" w14:textId="77777777" w:rsidR="00CC038A" w:rsidRPr="00AD29F3" w:rsidRDefault="00CC038A" w:rsidP="00661E07">
      <w:pPr>
        <w:tabs>
          <w:tab w:val="center" w:pos="4536"/>
          <w:tab w:val="right" w:pos="9072"/>
        </w:tabs>
        <w:jc w:val="both"/>
        <w:rPr>
          <w:rFonts w:asciiTheme="minorHAnsi" w:hAnsiTheme="minorHAnsi" w:cstheme="minorHAnsi"/>
          <w:bCs/>
          <w:i/>
          <w:iCs/>
          <w:sz w:val="22"/>
          <w:szCs w:val="22"/>
          <w:lang w:eastAsia="en-US"/>
        </w:rPr>
      </w:pPr>
    </w:p>
    <w:p w14:paraId="479AB3C7" w14:textId="77777777" w:rsidR="00CC038A" w:rsidRDefault="00CC038A" w:rsidP="00CC038A">
      <w:pPr>
        <w:pStyle w:val="Listparagraf"/>
        <w:numPr>
          <w:ilvl w:val="2"/>
          <w:numId w:val="26"/>
        </w:numPr>
        <w:tabs>
          <w:tab w:val="center" w:pos="4536"/>
          <w:tab w:val="right" w:pos="9072"/>
        </w:tabs>
        <w:jc w:val="both"/>
        <w:rPr>
          <w:rFonts w:asciiTheme="minorHAnsi" w:hAnsiTheme="minorHAnsi" w:cstheme="minorHAnsi"/>
          <w:b/>
          <w:bCs/>
          <w:sz w:val="22"/>
          <w:szCs w:val="22"/>
          <w:lang w:eastAsia="en-US"/>
        </w:rPr>
      </w:pPr>
      <w:r w:rsidRPr="00CC038A">
        <w:rPr>
          <w:rFonts w:asciiTheme="minorHAnsi" w:hAnsiTheme="minorHAnsi" w:cstheme="minorHAnsi"/>
          <w:b/>
          <w:bCs/>
          <w:sz w:val="22"/>
          <w:szCs w:val="22"/>
          <w:lang w:eastAsia="en-US"/>
        </w:rPr>
        <w:t>Localizarea și accesibilitatea</w:t>
      </w:r>
    </w:p>
    <w:p w14:paraId="4939A239" w14:textId="77777777" w:rsidR="00CC038A" w:rsidRDefault="00CC038A" w:rsidP="00661E07">
      <w:pPr>
        <w:tabs>
          <w:tab w:val="center" w:pos="4536"/>
          <w:tab w:val="right" w:pos="9072"/>
        </w:tabs>
        <w:jc w:val="both"/>
        <w:rPr>
          <w:rFonts w:asciiTheme="minorHAnsi" w:hAnsiTheme="minorHAnsi" w:cstheme="minorHAnsi"/>
          <w:b/>
          <w:bCs/>
          <w:sz w:val="22"/>
          <w:szCs w:val="22"/>
          <w:lang w:eastAsia="en-US"/>
        </w:rPr>
      </w:pPr>
    </w:p>
    <w:p w14:paraId="0FC20AE4" w14:textId="2CD5CC6C" w:rsidR="00661E07" w:rsidRDefault="00CC038A" w:rsidP="00661E07">
      <w:pPr>
        <w:tabs>
          <w:tab w:val="center" w:pos="4536"/>
          <w:tab w:val="right" w:pos="9072"/>
        </w:tabs>
        <w:jc w:val="both"/>
        <w:rPr>
          <w:rFonts w:asciiTheme="minorHAnsi" w:hAnsiTheme="minorHAnsi" w:cstheme="minorHAnsi"/>
          <w:bCs/>
          <w:i/>
          <w:iCs/>
          <w:sz w:val="22"/>
          <w:szCs w:val="22"/>
          <w:lang w:eastAsia="en-US"/>
        </w:rPr>
      </w:pPr>
      <w:r w:rsidRPr="00CC038A">
        <w:rPr>
          <w:rFonts w:asciiTheme="minorHAnsi" w:hAnsiTheme="minorHAnsi" w:cstheme="minorHAnsi"/>
          <w:bCs/>
          <w:i/>
          <w:iCs/>
          <w:sz w:val="22"/>
          <w:szCs w:val="22"/>
          <w:lang w:eastAsia="en-US"/>
        </w:rPr>
        <w:t>Se vor descrie localizarea exactă a amplasamentului, adresa completă și numerele cadastrale, aria geografică de amplasare a parcului industrial și încadrarea în unitatea administrativ-teritorială. Se va prezenta modul de acces la amplasament, tipurile de infrastructură de transport disponibile (rutier, feroviar, transport public), distanțele față de principalele orașe și noduri de transport (autostrăzi, drumuri naționale, aeroporturi, gări), precum și beneficiile geografice ale locației pentru dezvoltarea activităților economice și atragerea investitorilor.</w:t>
      </w:r>
    </w:p>
    <w:p w14:paraId="2B79A5FB" w14:textId="77777777" w:rsidR="00CC038A" w:rsidRPr="00AD29F3" w:rsidRDefault="00CC038A" w:rsidP="00661E07">
      <w:pPr>
        <w:tabs>
          <w:tab w:val="center" w:pos="4536"/>
          <w:tab w:val="right" w:pos="9072"/>
        </w:tabs>
        <w:jc w:val="both"/>
        <w:rPr>
          <w:rFonts w:asciiTheme="minorHAnsi" w:hAnsiTheme="minorHAnsi" w:cstheme="minorHAnsi"/>
          <w:bCs/>
          <w:i/>
          <w:iCs/>
          <w:sz w:val="22"/>
          <w:szCs w:val="22"/>
          <w:lang w:eastAsia="en-US"/>
        </w:rPr>
      </w:pPr>
    </w:p>
    <w:p w14:paraId="077DC451" w14:textId="06130E34" w:rsidR="00661E07" w:rsidRPr="00CC038A" w:rsidRDefault="00661E07" w:rsidP="00CC038A">
      <w:pPr>
        <w:pStyle w:val="Listparagraf"/>
        <w:numPr>
          <w:ilvl w:val="2"/>
          <w:numId w:val="26"/>
        </w:numPr>
        <w:tabs>
          <w:tab w:val="center" w:pos="4536"/>
          <w:tab w:val="right" w:pos="9072"/>
        </w:tabs>
        <w:jc w:val="both"/>
        <w:rPr>
          <w:rFonts w:asciiTheme="minorHAnsi" w:hAnsiTheme="minorHAnsi" w:cstheme="minorHAnsi"/>
          <w:b/>
          <w:bCs/>
          <w:sz w:val="22"/>
          <w:szCs w:val="22"/>
          <w:lang w:eastAsia="en-US"/>
        </w:rPr>
      </w:pPr>
      <w:r w:rsidRPr="00CC038A">
        <w:rPr>
          <w:rFonts w:asciiTheme="minorHAnsi" w:hAnsiTheme="minorHAnsi" w:cstheme="minorHAnsi"/>
          <w:b/>
          <w:bCs/>
          <w:sz w:val="22"/>
          <w:szCs w:val="22"/>
          <w:lang w:eastAsia="en-US"/>
        </w:rPr>
        <w:t>Infrastructura existentă care face obiectul investiției</w:t>
      </w:r>
    </w:p>
    <w:p w14:paraId="04897F48" w14:textId="42742668" w:rsidR="00CC038A" w:rsidRPr="00CC038A" w:rsidRDefault="00CC038A" w:rsidP="00CC038A">
      <w:pPr>
        <w:tabs>
          <w:tab w:val="center" w:pos="4536"/>
          <w:tab w:val="right" w:pos="9072"/>
        </w:tabs>
        <w:jc w:val="both"/>
        <w:rPr>
          <w:rFonts w:asciiTheme="minorHAnsi" w:hAnsiTheme="minorHAnsi" w:cstheme="minorHAnsi"/>
          <w:bCs/>
          <w:i/>
          <w:iCs/>
          <w:sz w:val="22"/>
          <w:szCs w:val="22"/>
          <w:lang w:val="pt-BR"/>
        </w:rPr>
      </w:pPr>
      <w:r>
        <w:rPr>
          <w:rFonts w:asciiTheme="minorHAnsi" w:hAnsiTheme="minorHAnsi" w:cstheme="minorHAnsi"/>
          <w:bCs/>
          <w:i/>
          <w:iCs/>
          <w:sz w:val="22"/>
          <w:szCs w:val="22"/>
        </w:rPr>
        <w:t>Î</w:t>
      </w:r>
      <w:r w:rsidRPr="00CC038A">
        <w:rPr>
          <w:rFonts w:asciiTheme="minorHAnsi" w:hAnsiTheme="minorHAnsi" w:cstheme="minorHAnsi"/>
          <w:bCs/>
          <w:i/>
          <w:iCs/>
          <w:sz w:val="22"/>
          <w:szCs w:val="22"/>
          <w:lang w:val="pt-BR"/>
        </w:rPr>
        <w:t>n funcție de tipul investiției, se vor prezenta următoarele:</w:t>
      </w:r>
    </w:p>
    <w:p w14:paraId="29E4A162" w14:textId="77777777" w:rsidR="00CC038A" w:rsidRPr="00CC038A" w:rsidRDefault="00CC038A" w:rsidP="00CC038A">
      <w:pPr>
        <w:numPr>
          <w:ilvl w:val="0"/>
          <w:numId w:val="27"/>
        </w:numPr>
        <w:tabs>
          <w:tab w:val="center" w:pos="4536"/>
          <w:tab w:val="right" w:pos="9072"/>
        </w:tabs>
        <w:jc w:val="both"/>
        <w:rPr>
          <w:rFonts w:asciiTheme="minorHAnsi" w:hAnsiTheme="minorHAnsi" w:cstheme="minorHAnsi"/>
          <w:bCs/>
          <w:i/>
          <w:iCs/>
          <w:sz w:val="22"/>
          <w:szCs w:val="22"/>
          <w:lang w:val="pt-BR" w:eastAsia="en-US"/>
        </w:rPr>
      </w:pPr>
      <w:r w:rsidRPr="00CC038A">
        <w:rPr>
          <w:rFonts w:asciiTheme="minorHAnsi" w:hAnsiTheme="minorHAnsi" w:cstheme="minorHAnsi"/>
          <w:b/>
          <w:bCs/>
          <w:i/>
          <w:iCs/>
          <w:sz w:val="22"/>
          <w:szCs w:val="22"/>
          <w:lang w:val="pt-BR" w:eastAsia="en-US"/>
        </w:rPr>
        <w:t>Pentru investiții de tip greenfield:</w:t>
      </w:r>
      <w:r w:rsidRPr="00CC038A">
        <w:rPr>
          <w:rFonts w:asciiTheme="minorHAnsi" w:hAnsiTheme="minorHAnsi" w:cstheme="minorHAnsi"/>
          <w:bCs/>
          <w:i/>
          <w:iCs/>
          <w:sz w:val="22"/>
          <w:szCs w:val="22"/>
          <w:lang w:val="pt-BR" w:eastAsia="en-US"/>
        </w:rPr>
        <w:t xml:space="preserve"> se va descrie exclusiv terenul disponibil, suprafața totală, vecinătățile, configurația și eventualele utilități existente la limita amplasamentului, precum și elementele de planificare urbanistică relevante.</w:t>
      </w:r>
    </w:p>
    <w:p w14:paraId="430FF73B" w14:textId="77777777" w:rsidR="00CC038A" w:rsidRPr="00CC038A" w:rsidRDefault="00CC038A" w:rsidP="00CC038A">
      <w:pPr>
        <w:numPr>
          <w:ilvl w:val="0"/>
          <w:numId w:val="27"/>
        </w:numPr>
        <w:tabs>
          <w:tab w:val="center" w:pos="4536"/>
          <w:tab w:val="right" w:pos="9072"/>
        </w:tabs>
        <w:jc w:val="both"/>
        <w:rPr>
          <w:rFonts w:asciiTheme="minorHAnsi" w:hAnsiTheme="minorHAnsi" w:cstheme="minorHAnsi"/>
          <w:bCs/>
          <w:i/>
          <w:iCs/>
          <w:sz w:val="22"/>
          <w:szCs w:val="22"/>
          <w:lang w:val="pt-BR" w:eastAsia="en-US"/>
        </w:rPr>
      </w:pPr>
      <w:r w:rsidRPr="00CC038A">
        <w:rPr>
          <w:rFonts w:asciiTheme="minorHAnsi" w:hAnsiTheme="minorHAnsi" w:cstheme="minorHAnsi"/>
          <w:b/>
          <w:bCs/>
          <w:i/>
          <w:iCs/>
          <w:sz w:val="22"/>
          <w:szCs w:val="22"/>
          <w:lang w:val="pt-BR" w:eastAsia="en-US"/>
        </w:rPr>
        <w:t>Pentru investiții de tip brownfield:</w:t>
      </w:r>
      <w:r w:rsidRPr="00CC038A">
        <w:rPr>
          <w:rFonts w:asciiTheme="minorHAnsi" w:hAnsiTheme="minorHAnsi" w:cstheme="minorHAnsi"/>
          <w:bCs/>
          <w:i/>
          <w:iCs/>
          <w:sz w:val="22"/>
          <w:szCs w:val="22"/>
          <w:lang w:val="pt-BR" w:eastAsia="en-US"/>
        </w:rPr>
        <w:t xml:space="preserve"> se va descrie platforma industrială existentă, clădirile și infrastructura existente, suprafețele construite și desfășurate, compartimentarea, utilitățile, starea tehnică și gradul de utilizare la momentul depunerii cererii de finanțare.</w:t>
      </w:r>
    </w:p>
    <w:p w14:paraId="568C68FA" w14:textId="77777777" w:rsidR="00CC038A" w:rsidRPr="00CC038A" w:rsidRDefault="00CC038A" w:rsidP="00CC038A">
      <w:pPr>
        <w:numPr>
          <w:ilvl w:val="0"/>
          <w:numId w:val="27"/>
        </w:numPr>
        <w:tabs>
          <w:tab w:val="center" w:pos="4536"/>
          <w:tab w:val="right" w:pos="9072"/>
        </w:tabs>
        <w:jc w:val="both"/>
        <w:rPr>
          <w:rFonts w:asciiTheme="minorHAnsi" w:hAnsiTheme="minorHAnsi" w:cstheme="minorHAnsi"/>
          <w:bCs/>
          <w:i/>
          <w:iCs/>
          <w:sz w:val="22"/>
          <w:szCs w:val="22"/>
          <w:lang w:val="pt-BR" w:eastAsia="en-US"/>
        </w:rPr>
      </w:pPr>
      <w:r w:rsidRPr="00CC038A">
        <w:rPr>
          <w:rFonts w:asciiTheme="minorHAnsi" w:hAnsiTheme="minorHAnsi" w:cstheme="minorHAnsi"/>
          <w:b/>
          <w:bCs/>
          <w:i/>
          <w:iCs/>
          <w:sz w:val="22"/>
          <w:szCs w:val="22"/>
          <w:lang w:val="pt-BR" w:eastAsia="en-US"/>
        </w:rPr>
        <w:t>Pentru extinderea unui parc industrial existent:</w:t>
      </w:r>
      <w:r w:rsidRPr="00CC038A">
        <w:rPr>
          <w:rFonts w:asciiTheme="minorHAnsi" w:hAnsiTheme="minorHAnsi" w:cstheme="minorHAnsi"/>
          <w:bCs/>
          <w:i/>
          <w:iCs/>
          <w:sz w:val="22"/>
          <w:szCs w:val="22"/>
          <w:lang w:val="pt-BR" w:eastAsia="en-US"/>
        </w:rPr>
        <w:t xml:space="preserve"> se vor prezenta atât infrastructura existentă a parcului industrial, cât și terenul și/sau clădirile care fac obiectul extinderii, cu evidențierea diferenței dintre infrastructura funcțională și cea propusă pentru dezvoltare.</w:t>
      </w:r>
    </w:p>
    <w:p w14:paraId="63A410CA" w14:textId="1C562CC5" w:rsidR="00CC038A" w:rsidRPr="00CC038A" w:rsidRDefault="00CC038A" w:rsidP="00CC038A">
      <w:pPr>
        <w:tabs>
          <w:tab w:val="center" w:pos="4536"/>
          <w:tab w:val="right" w:pos="9072"/>
        </w:tabs>
        <w:jc w:val="both"/>
        <w:rPr>
          <w:rFonts w:asciiTheme="minorHAnsi" w:hAnsiTheme="minorHAnsi" w:cstheme="minorHAnsi"/>
          <w:bCs/>
          <w:i/>
          <w:iCs/>
          <w:sz w:val="22"/>
          <w:szCs w:val="22"/>
          <w:lang w:val="en-US" w:eastAsia="en-US"/>
        </w:rPr>
      </w:pPr>
      <w:r w:rsidRPr="00CC038A">
        <w:rPr>
          <w:rFonts w:asciiTheme="minorHAnsi" w:hAnsiTheme="minorHAnsi" w:cstheme="minorHAnsi"/>
          <w:bCs/>
          <w:i/>
          <w:iCs/>
          <w:sz w:val="22"/>
          <w:szCs w:val="22"/>
          <w:lang w:val="pt-BR" w:eastAsia="en-US"/>
        </w:rPr>
        <w:t xml:space="preserve">Se vor menționa suprafețele de teren, clădirile existente, dotările și aria de intervenție, inclusiv prin raportare la documentațiile urbanistice existente. </w:t>
      </w:r>
    </w:p>
    <w:p w14:paraId="38F85F6B" w14:textId="28250AA6" w:rsidR="00661E07" w:rsidRPr="00AD29F3" w:rsidRDefault="00661E07" w:rsidP="00661E07">
      <w:pPr>
        <w:tabs>
          <w:tab w:val="center" w:pos="4536"/>
          <w:tab w:val="right" w:pos="9072"/>
        </w:tabs>
        <w:jc w:val="both"/>
        <w:rPr>
          <w:rFonts w:asciiTheme="minorHAnsi" w:hAnsiTheme="minorHAnsi" w:cstheme="minorHAnsi"/>
          <w:bCs/>
          <w:i/>
          <w:iCs/>
          <w:sz w:val="22"/>
          <w:szCs w:val="22"/>
          <w:lang w:eastAsia="en-US"/>
        </w:rPr>
      </w:pPr>
    </w:p>
    <w:p w14:paraId="14CDE2BF" w14:textId="1D68C68B" w:rsidR="00661E07" w:rsidRPr="00CC038A" w:rsidRDefault="00661E07" w:rsidP="00CC038A">
      <w:pPr>
        <w:pStyle w:val="Listparagraf"/>
        <w:numPr>
          <w:ilvl w:val="2"/>
          <w:numId w:val="26"/>
        </w:numPr>
        <w:tabs>
          <w:tab w:val="center" w:pos="4536"/>
          <w:tab w:val="right" w:pos="9072"/>
        </w:tabs>
        <w:jc w:val="both"/>
        <w:rPr>
          <w:rFonts w:asciiTheme="minorHAnsi" w:hAnsiTheme="minorHAnsi" w:cstheme="minorHAnsi"/>
          <w:b/>
          <w:bCs/>
          <w:sz w:val="22"/>
          <w:szCs w:val="22"/>
          <w:lang w:eastAsia="en-US"/>
        </w:rPr>
      </w:pPr>
      <w:r w:rsidRPr="00CC038A">
        <w:rPr>
          <w:rFonts w:asciiTheme="minorHAnsi" w:hAnsiTheme="minorHAnsi" w:cstheme="minorHAnsi"/>
          <w:b/>
          <w:bCs/>
          <w:sz w:val="22"/>
          <w:szCs w:val="22"/>
          <w:lang w:eastAsia="en-US"/>
        </w:rPr>
        <w:t>Starea tehnică a clădirilor și dotărilor</w:t>
      </w:r>
    </w:p>
    <w:p w14:paraId="58910598" w14:textId="47118753" w:rsidR="00661E07" w:rsidRPr="00030A71" w:rsidRDefault="00CC038A"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030A71">
        <w:rPr>
          <w:rFonts w:asciiTheme="minorHAnsi" w:hAnsiTheme="minorHAnsi" w:cstheme="minorHAnsi"/>
          <w:bCs/>
          <w:i/>
          <w:iCs/>
          <w:sz w:val="22"/>
          <w:szCs w:val="22"/>
          <w:lang w:val="pt-BR" w:eastAsia="en-US"/>
        </w:rPr>
        <w:t>(Se completează doar pentru brownfield sau extindere.)</w:t>
      </w:r>
      <w:r w:rsidRPr="00030A71">
        <w:rPr>
          <w:rFonts w:asciiTheme="minorHAnsi" w:hAnsiTheme="minorHAnsi" w:cstheme="minorHAnsi"/>
          <w:bCs/>
          <w:i/>
          <w:iCs/>
          <w:sz w:val="22"/>
          <w:szCs w:val="22"/>
          <w:lang w:val="pt-BR" w:eastAsia="en-US"/>
        </w:rPr>
        <w:br/>
        <w:t>Se va descrie starea tehnică a clădirilor și infrastructurii existente, gradul de uzură și principalele deficiențe care justifică intervenția investițională, inclusiv vechimea construcțiilor, lipsa investițiilor sau neconformitățile tehnice.</w:t>
      </w:r>
    </w:p>
    <w:p w14:paraId="18BAE714" w14:textId="77777777" w:rsidR="00CC038A" w:rsidRPr="00AD29F3" w:rsidRDefault="00CC038A" w:rsidP="00661E07">
      <w:pPr>
        <w:tabs>
          <w:tab w:val="center" w:pos="4536"/>
          <w:tab w:val="right" w:pos="9072"/>
        </w:tabs>
        <w:jc w:val="both"/>
        <w:rPr>
          <w:rFonts w:asciiTheme="minorHAnsi" w:hAnsiTheme="minorHAnsi" w:cstheme="minorHAnsi"/>
          <w:bCs/>
          <w:i/>
          <w:iCs/>
          <w:sz w:val="22"/>
          <w:szCs w:val="22"/>
          <w:lang w:eastAsia="en-US"/>
        </w:rPr>
      </w:pPr>
    </w:p>
    <w:p w14:paraId="77D33278" w14:textId="49A9064D" w:rsidR="00CC038A" w:rsidRPr="00CC038A" w:rsidRDefault="00CC038A" w:rsidP="00CC038A">
      <w:pPr>
        <w:pStyle w:val="Listparagraf"/>
        <w:numPr>
          <w:ilvl w:val="2"/>
          <w:numId w:val="26"/>
        </w:numPr>
        <w:tabs>
          <w:tab w:val="center" w:pos="4536"/>
          <w:tab w:val="right" w:pos="9072"/>
        </w:tabs>
        <w:jc w:val="both"/>
        <w:rPr>
          <w:rFonts w:asciiTheme="minorHAnsi" w:hAnsiTheme="minorHAnsi" w:cstheme="minorHAnsi"/>
          <w:b/>
          <w:bCs/>
          <w:sz w:val="22"/>
          <w:szCs w:val="22"/>
          <w:lang w:eastAsia="en-US"/>
        </w:rPr>
      </w:pPr>
      <w:r w:rsidRPr="00CC038A">
        <w:rPr>
          <w:rFonts w:asciiTheme="minorHAnsi" w:hAnsiTheme="minorHAnsi" w:cstheme="minorHAnsi"/>
          <w:b/>
          <w:bCs/>
          <w:sz w:val="22"/>
          <w:szCs w:val="22"/>
          <w:lang w:eastAsia="en-US"/>
        </w:rPr>
        <w:t>Context economic și potențial de dezvoltare</w:t>
      </w:r>
    </w:p>
    <w:p w14:paraId="6058E4FF" w14:textId="77777777" w:rsidR="00576FE1" w:rsidRDefault="00CC038A"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CC038A">
        <w:rPr>
          <w:rFonts w:asciiTheme="minorHAnsi" w:hAnsiTheme="minorHAnsi" w:cstheme="minorHAnsi"/>
          <w:bCs/>
          <w:i/>
          <w:iCs/>
          <w:sz w:val="22"/>
          <w:szCs w:val="22"/>
          <w:lang w:val="pt-BR" w:eastAsia="en-US"/>
        </w:rPr>
        <w:t>Se va prezenta contextul economic al zonei și potențialul de dezvoltare al amplasamentului, inclusiv existența unui bazin de forță de muncă, proximitatea față de centre urbane și economice, accesul la infrastructuri de transport și utilități, precum și avantajele competitive ale locației pentru atragerea de investiții.</w:t>
      </w:r>
    </w:p>
    <w:p w14:paraId="7C441EE6" w14:textId="5B0816A0" w:rsidR="00CC038A" w:rsidRDefault="00CC038A"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CC038A">
        <w:rPr>
          <w:rFonts w:asciiTheme="minorHAnsi" w:hAnsiTheme="minorHAnsi" w:cstheme="minorHAnsi"/>
          <w:bCs/>
          <w:i/>
          <w:iCs/>
          <w:sz w:val="22"/>
          <w:szCs w:val="22"/>
          <w:lang w:val="pt-BR" w:eastAsia="en-US"/>
        </w:rPr>
        <w:t xml:space="preserve"> Se vor menționa domeniile de specializare inteligentă relevante conform RIS3 Centru.</w:t>
      </w:r>
    </w:p>
    <w:p w14:paraId="13D657C8" w14:textId="302A8ACC" w:rsidR="00E4784E" w:rsidRPr="00CC038A" w:rsidRDefault="00343ED7"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343ED7">
        <w:rPr>
          <w:rFonts w:asciiTheme="minorHAnsi" w:hAnsiTheme="minorHAnsi" w:cstheme="minorHAnsi"/>
          <w:bCs/>
          <w:i/>
          <w:iCs/>
          <w:sz w:val="22"/>
          <w:szCs w:val="22"/>
          <w:lang w:eastAsia="en-US"/>
        </w:rPr>
        <w:t>Se vor identifica și prezenta structurile de sprijin pentru afaceri similare existente într-o rază de maximum 20 km față de amplasamentul proiectului, inclusiv denumirea, localizarea și tipul acestora. Solicitantul va preciza explicit dacă există sau nu structuri de sprijin pentru afaceri similare în raza de maximum 20 km de amplasamentul proiectului și va indica sursele de informații utilizate pentru fundamentarea analizei.</w:t>
      </w:r>
    </w:p>
    <w:p w14:paraId="3A93CDB4" w14:textId="77777777" w:rsidR="00D43082" w:rsidRPr="00AD29F3" w:rsidRDefault="00D43082" w:rsidP="00661E07">
      <w:pPr>
        <w:tabs>
          <w:tab w:val="center" w:pos="4536"/>
          <w:tab w:val="right" w:pos="9072"/>
        </w:tabs>
        <w:jc w:val="both"/>
        <w:rPr>
          <w:rFonts w:asciiTheme="minorHAnsi" w:hAnsiTheme="minorHAnsi" w:cstheme="minorHAnsi"/>
          <w:bCs/>
          <w:i/>
          <w:iCs/>
          <w:sz w:val="22"/>
          <w:szCs w:val="22"/>
          <w:lang w:val="pt-BR" w:eastAsia="en-US"/>
        </w:rPr>
      </w:pPr>
    </w:p>
    <w:p w14:paraId="525E7AF2" w14:textId="64AC1E72" w:rsidR="00542F08" w:rsidRPr="00AD29F3" w:rsidRDefault="00524F3B" w:rsidP="00CC038A">
      <w:pPr>
        <w:pStyle w:val="Titlu1"/>
        <w:numPr>
          <w:ilvl w:val="0"/>
          <w:numId w:val="26"/>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Investiția vizată prin proiect</w:t>
      </w:r>
    </w:p>
    <w:p w14:paraId="125A2ADA" w14:textId="73540AD1"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 xml:space="preserve">În această secțiune se descrie investiția propusă prin proiect, cu precizarea tipului de parc industrial: parc nou (greenfield), reconversie pe platformă existentă (brownfield) sau extinderea unui parc </w:t>
      </w:r>
      <w:r w:rsidRPr="003F4643">
        <w:rPr>
          <w:rFonts w:asciiTheme="minorHAnsi" w:hAnsiTheme="minorHAnsi" w:cstheme="minorHAnsi"/>
          <w:bCs/>
          <w:i/>
          <w:iCs/>
          <w:sz w:val="22"/>
          <w:szCs w:val="22"/>
          <w:lang w:val="pt-BR" w:eastAsia="en-US"/>
        </w:rPr>
        <w:lastRenderedPageBreak/>
        <w:t>industrial existent. Descrierea se corelează cu cererea de finanțare</w:t>
      </w:r>
      <w:r w:rsidR="00BB3DCB">
        <w:rPr>
          <w:rFonts w:asciiTheme="minorHAnsi" w:hAnsiTheme="minorHAnsi" w:cstheme="minorHAnsi"/>
          <w:bCs/>
          <w:i/>
          <w:iCs/>
          <w:sz w:val="22"/>
          <w:szCs w:val="22"/>
          <w:lang w:val="pt-BR" w:eastAsia="en-US"/>
        </w:rPr>
        <w:t xml:space="preserve">, anexele acesteia </w:t>
      </w:r>
      <w:r w:rsidRPr="003F4643">
        <w:rPr>
          <w:rFonts w:asciiTheme="minorHAnsi" w:hAnsiTheme="minorHAnsi" w:cstheme="minorHAnsi"/>
          <w:bCs/>
          <w:i/>
          <w:iCs/>
          <w:sz w:val="22"/>
          <w:szCs w:val="22"/>
          <w:lang w:val="pt-BR" w:eastAsia="en-US"/>
        </w:rPr>
        <w:t xml:space="preserve"> și planul de amplasare.</w:t>
      </w:r>
    </w:p>
    <w:p w14:paraId="282AB487"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obiectivele investiției și rolul parcului industrial în dezvoltarea economică a zonei, atragerea de investiții și crearea de locuri de muncă, precum și corelarea cu domeniile de specializare inteligentă relevante la nivel regional.</w:t>
      </w:r>
    </w:p>
    <w:p w14:paraId="095C75E3"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descrie accesul la amplasament și organizarea circulației interne, racordarea la infrastructura de transport și modul de asigurare a accesului la parcele și clădiri. Se prezintă infrastructura de bază realizată prin proiect: drumuri interioare, utilități și rețele tehnico-edilitare dimensionate pentru deservirea parcului.</w:t>
      </w:r>
    </w:p>
    <w:p w14:paraId="3B234CF2"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organizarea funcțională a parcului industrial și structura suprafețelor, cu indicarea în metri pătrați și procente din suprafața totală a parcului a următoarelor elemente: suprafața destinată lotizării și concesionării către rezidenți; suprafața destinată clădirilor administrative și spațiilor comune gestionate de administrator; suprafața destinată spațiilor construite pentru rezidenți care vor fi închiriate, dacă este cazul; suprafața aferentă infrastructurii interne și zonelor comune (drumuri, parcări, spații verzi, zone tehnice). Se indică indicatorii urbanistici relevanți, inclusiv POT și ponderea spațiilor verzi.</w:t>
      </w:r>
    </w:p>
    <w:p w14:paraId="544BC4B1"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descriu lucrările propuse pentru realizarea investiției: pregătirea amplasamentului, amenajarea terenului, realizarea infrastructurii rutiere și de utilități, realizarea clădirilor administrative și a spațiilor comune, precum și eventualele spații construite pentru rezidenți. Se precizează distinct ce se realizează prin proiect și ce va fi realizat ulterior de rezidenți.</w:t>
      </w:r>
    </w:p>
    <w:p w14:paraId="79C59FE6"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Pentru proiectele de tip greenfield se evidențiază faptul că investiția se realizează până la nivelul infrastructurii parcului și al terenului lotizat, construcțiile pe loturi urmând a fi realizate de rezidenți. Pentru proiectele brownfield se descrie starea actuală a platformei și lucrările de reconversie. Pentru extindere se prezintă situația actuală și elementele noi care se adaugă.</w:t>
      </w:r>
    </w:p>
    <w:p w14:paraId="2D944672"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dotările propuse prin proiect și rolul acestora în funcționarea parcului industrial, corelate cu spațiile realizate și cu planul de amplasare.</w:t>
      </w:r>
    </w:p>
    <w:p w14:paraId="2C5F620D"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descriu serviciile oferite de administrator pentru gestionarea parcului, selecția rezidenților și administrarea infrastructurii, cu delimitarea între serviciile realizate cu personal propriu și cele externalizate.</w:t>
      </w:r>
    </w:p>
    <w:p w14:paraId="62415002" w14:textId="77777777" w:rsidR="003F4643" w:rsidRPr="003F4643" w:rsidRDefault="003F4643" w:rsidP="003F4643">
      <w:pPr>
        <w:pStyle w:val="Listparagraf"/>
        <w:numPr>
          <w:ilvl w:val="0"/>
          <w:numId w:val="29"/>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modul în care investiția integrează cerințele privind accesibilitatea, protecția mediului, eficiența energetică și adaptarea la schimbările climatice, precum și eventualele măsuri suplimentare de sustenabilitate.</w:t>
      </w:r>
    </w:p>
    <w:p w14:paraId="7EA73AE8" w14:textId="77777777" w:rsidR="003F4643" w:rsidRPr="00576FE1" w:rsidRDefault="003F4643" w:rsidP="003F4643">
      <w:pPr>
        <w:pStyle w:val="Listparagraf"/>
        <w:numPr>
          <w:ilvl w:val="0"/>
          <w:numId w:val="29"/>
        </w:numPr>
        <w:tabs>
          <w:tab w:val="center" w:pos="4536"/>
          <w:tab w:val="right" w:pos="9072"/>
        </w:tabs>
        <w:jc w:val="both"/>
        <w:rPr>
          <w:rFonts w:asciiTheme="minorHAnsi" w:hAnsiTheme="minorHAnsi" w:cstheme="minorHAnsi"/>
          <w:bCs/>
          <w:i/>
          <w:iCs/>
          <w:color w:val="EE0000"/>
          <w:sz w:val="22"/>
          <w:szCs w:val="22"/>
          <w:lang w:val="pt-BR" w:eastAsia="en-US"/>
        </w:rPr>
      </w:pPr>
      <w:r w:rsidRPr="00A372F1">
        <w:rPr>
          <w:rFonts w:asciiTheme="minorHAnsi" w:hAnsiTheme="minorHAnsi" w:cstheme="minorHAnsi"/>
          <w:bCs/>
          <w:i/>
          <w:iCs/>
          <w:sz w:val="22"/>
          <w:szCs w:val="22"/>
          <w:lang w:val="pt-BR" w:eastAsia="en-US"/>
        </w:rPr>
        <w:t>Se prezintă structura organizatorică și resursele umane necesare pentru operarea parcului industrial.</w:t>
      </w:r>
    </w:p>
    <w:p w14:paraId="12852F05" w14:textId="77777777" w:rsidR="003F4643" w:rsidRPr="003F4643" w:rsidRDefault="003F4643" w:rsidP="003F4643">
      <w:pPr>
        <w:pStyle w:val="Listparagraf"/>
        <w:tabs>
          <w:tab w:val="center" w:pos="4536"/>
          <w:tab w:val="right" w:pos="9072"/>
        </w:tabs>
        <w:jc w:val="both"/>
        <w:rPr>
          <w:rFonts w:asciiTheme="minorHAnsi" w:hAnsiTheme="minorHAnsi" w:cstheme="minorHAnsi"/>
          <w:bCs/>
          <w:i/>
          <w:iCs/>
          <w:sz w:val="22"/>
          <w:szCs w:val="22"/>
          <w:lang w:val="pt-BR" w:eastAsia="en-US"/>
        </w:rPr>
      </w:pPr>
    </w:p>
    <w:p w14:paraId="3252F957" w14:textId="1835EB54" w:rsidR="00D64165" w:rsidRDefault="003F4643" w:rsidP="00D64165">
      <w:pPr>
        <w:tabs>
          <w:tab w:val="center" w:pos="4536"/>
          <w:tab w:val="right" w:pos="9072"/>
        </w:tabs>
        <w:jc w:val="both"/>
        <w:rPr>
          <w:rFonts w:asciiTheme="minorHAnsi" w:hAnsiTheme="minorHAnsi" w:cstheme="minorHAnsi"/>
          <w:bCs/>
          <w:i/>
          <w:iCs/>
          <w:sz w:val="22"/>
          <w:szCs w:val="22"/>
          <w:lang w:eastAsia="en-US"/>
        </w:rPr>
      </w:pPr>
      <w:r w:rsidRPr="003F4643">
        <w:rPr>
          <w:rFonts w:asciiTheme="minorHAnsi" w:hAnsiTheme="minorHAnsi" w:cstheme="minorHAnsi"/>
          <w:bCs/>
          <w:i/>
          <w:iCs/>
          <w:sz w:val="22"/>
          <w:szCs w:val="22"/>
          <w:lang w:eastAsia="en-US"/>
        </w:rPr>
        <w:t>Investiții de tip soft aferente proiectului</w:t>
      </w:r>
    </w:p>
    <w:p w14:paraId="5C4668F2" w14:textId="77777777" w:rsidR="003F4643" w:rsidRDefault="003F4643" w:rsidP="00D64165">
      <w:pPr>
        <w:tabs>
          <w:tab w:val="center" w:pos="4536"/>
          <w:tab w:val="right" w:pos="9072"/>
        </w:tabs>
        <w:jc w:val="both"/>
        <w:rPr>
          <w:rFonts w:asciiTheme="minorHAnsi" w:hAnsiTheme="minorHAnsi" w:cstheme="minorHAnsi"/>
          <w:bCs/>
          <w:i/>
          <w:iCs/>
          <w:sz w:val="22"/>
          <w:szCs w:val="22"/>
          <w:lang w:eastAsia="en-US"/>
        </w:rPr>
      </w:pPr>
    </w:p>
    <w:p w14:paraId="70239F77" w14:textId="77777777" w:rsidR="003F4643" w:rsidRPr="003F4643" w:rsidRDefault="003F4643"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eastAsia="en-US"/>
        </w:rPr>
        <w:t xml:space="preserve">În această secțiune se prezintă investițiile de tip soft finanțate prin proiect, corelate cu bugetul și cu activitățile prevăzute. </w:t>
      </w:r>
      <w:r w:rsidRPr="003F4643">
        <w:rPr>
          <w:rFonts w:asciiTheme="minorHAnsi" w:hAnsiTheme="minorHAnsi" w:cstheme="minorHAnsi"/>
          <w:bCs/>
          <w:i/>
          <w:iCs/>
          <w:sz w:val="22"/>
          <w:szCs w:val="22"/>
          <w:lang w:val="pt-BR" w:eastAsia="en-US"/>
        </w:rPr>
        <w:t>Se descriu doar activitățile efectiv incluse în proiect.</w:t>
      </w:r>
    </w:p>
    <w:p w14:paraId="21A98F72" w14:textId="77777777" w:rsidR="003F4643" w:rsidRPr="003F4643" w:rsidRDefault="003F4643"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activitățile de promovare a parcului industrial, care vizează creșterea vizibilității și atragerea de investitori, precum realizarea materialelor de promovare, dezvoltarea instrumentelor online, participarea la evenimente și implementarea strategiei de marketing.</w:t>
      </w:r>
    </w:p>
    <w:p w14:paraId="00F0BB98" w14:textId="77777777" w:rsidR="003F4643" w:rsidRPr="003F4643" w:rsidRDefault="003F4643"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descriu activitățile de cooperare și networking, inclusiv participarea la rețele și evenimente de profil, schimburi de experiență și activități de colaborare cu alte parcuri industriale.</w:t>
      </w:r>
    </w:p>
    <w:p w14:paraId="2E596C05" w14:textId="77777777" w:rsidR="003F4643" w:rsidRPr="003F4643" w:rsidRDefault="003F4643"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Se prezintă serviciile și instrumentele dezvoltate la nivel de parc pentru funcționarea și dezvoltarea acestuia, cum ar fi consultanța strategică, studiile și analizele necesare dezvoltării parcului, serviciile de branding, digitalizare și planificare strategică.</w:t>
      </w:r>
    </w:p>
    <w:p w14:paraId="3791BF54" w14:textId="7943B92A" w:rsidR="003F4643" w:rsidRPr="003F4643" w:rsidRDefault="00DF383C"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DF383C">
        <w:rPr>
          <w:rFonts w:asciiTheme="minorHAnsi" w:hAnsiTheme="minorHAnsi" w:cstheme="minorHAnsi"/>
          <w:bCs/>
          <w:i/>
          <w:iCs/>
          <w:sz w:val="22"/>
          <w:szCs w:val="22"/>
          <w:lang w:eastAsia="en-US"/>
        </w:rPr>
        <w:t xml:space="preserve">Se descriu programele de formare și instruire pentru personalul administratorului parcului industrial, relevante pentru managementul și dezvoltarea parcului și pentru operarea investiției. Se va prezenta </w:t>
      </w:r>
      <w:r w:rsidRPr="00DF383C">
        <w:rPr>
          <w:rFonts w:asciiTheme="minorHAnsi" w:hAnsiTheme="minorHAnsi" w:cstheme="minorHAnsi"/>
          <w:bCs/>
          <w:i/>
          <w:iCs/>
          <w:sz w:val="22"/>
          <w:szCs w:val="22"/>
          <w:lang w:eastAsia="en-US"/>
        </w:rPr>
        <w:lastRenderedPageBreak/>
        <w:t>numărul estimat de angajați ai administratorului parcului industrial care vor finaliza aceste programe până la finalul implementării proiectului, precum și tipurile de competențe vizate</w:t>
      </w:r>
      <w:r>
        <w:rPr>
          <w:rFonts w:asciiTheme="minorHAnsi" w:hAnsiTheme="minorHAnsi" w:cstheme="minorHAnsi"/>
          <w:bCs/>
          <w:i/>
          <w:iCs/>
          <w:sz w:val="22"/>
          <w:szCs w:val="22"/>
          <w:lang w:eastAsia="en-US"/>
        </w:rPr>
        <w:t>.</w:t>
      </w:r>
    </w:p>
    <w:p w14:paraId="6D65D1BE" w14:textId="509C7A8B" w:rsidR="003F4643" w:rsidRPr="003F4643" w:rsidRDefault="003F4643" w:rsidP="003F4643">
      <w:pPr>
        <w:pStyle w:val="Listparagraf"/>
        <w:numPr>
          <w:ilvl w:val="0"/>
          <w:numId w:val="30"/>
        </w:numPr>
        <w:tabs>
          <w:tab w:val="center" w:pos="4536"/>
          <w:tab w:val="right" w:pos="9072"/>
        </w:tabs>
        <w:jc w:val="both"/>
        <w:rPr>
          <w:rFonts w:asciiTheme="minorHAnsi" w:hAnsiTheme="minorHAnsi" w:cstheme="minorHAnsi"/>
          <w:bCs/>
          <w:i/>
          <w:iCs/>
          <w:sz w:val="22"/>
          <w:szCs w:val="22"/>
          <w:lang w:val="pt-BR" w:eastAsia="en-US"/>
        </w:rPr>
      </w:pPr>
      <w:r w:rsidRPr="003F4643">
        <w:rPr>
          <w:rFonts w:asciiTheme="minorHAnsi" w:hAnsiTheme="minorHAnsi" w:cstheme="minorHAnsi"/>
          <w:bCs/>
          <w:i/>
          <w:iCs/>
          <w:sz w:val="22"/>
          <w:szCs w:val="22"/>
          <w:lang w:val="pt-BR" w:eastAsia="en-US"/>
        </w:rPr>
        <w:t xml:space="preserve">Toate activitățile de tip soft vor fi corelate cu obiectivele proiectului și vor </w:t>
      </w:r>
      <w:r w:rsidR="00A372F1">
        <w:rPr>
          <w:rFonts w:asciiTheme="minorHAnsi" w:hAnsiTheme="minorHAnsi" w:cstheme="minorHAnsi"/>
          <w:bCs/>
          <w:i/>
          <w:iCs/>
          <w:sz w:val="22"/>
          <w:szCs w:val="22"/>
          <w:lang w:val="pt-BR" w:eastAsia="en-US"/>
        </w:rPr>
        <w:t>fi</w:t>
      </w:r>
      <w:r w:rsidRPr="003F4643">
        <w:rPr>
          <w:rFonts w:asciiTheme="minorHAnsi" w:hAnsiTheme="minorHAnsi" w:cstheme="minorHAnsi"/>
          <w:bCs/>
          <w:i/>
          <w:iCs/>
          <w:sz w:val="22"/>
          <w:szCs w:val="22"/>
          <w:lang w:val="pt-BR" w:eastAsia="en-US"/>
        </w:rPr>
        <w:t xml:space="preserve"> destinate dezvoltării și funcționării parcului industrial ca ansamblu.</w:t>
      </w:r>
    </w:p>
    <w:p w14:paraId="4C3F5035" w14:textId="77777777" w:rsidR="003F4643" w:rsidRPr="003F4643" w:rsidRDefault="003F4643" w:rsidP="00D64165">
      <w:pPr>
        <w:tabs>
          <w:tab w:val="center" w:pos="4536"/>
          <w:tab w:val="right" w:pos="9072"/>
        </w:tabs>
        <w:jc w:val="both"/>
        <w:rPr>
          <w:rFonts w:asciiTheme="minorHAnsi" w:hAnsiTheme="minorHAnsi" w:cstheme="minorHAnsi"/>
          <w:bCs/>
          <w:i/>
          <w:iCs/>
          <w:sz w:val="22"/>
          <w:szCs w:val="22"/>
          <w:lang w:val="pt-BR" w:eastAsia="en-US"/>
        </w:rPr>
      </w:pPr>
    </w:p>
    <w:p w14:paraId="7F462E3A" w14:textId="43A7AB2A" w:rsidR="009765DC" w:rsidRPr="009765DC" w:rsidRDefault="00957CC1" w:rsidP="00957CC1">
      <w:pPr>
        <w:pStyle w:val="Titlu1"/>
        <w:numPr>
          <w:ilvl w:val="0"/>
          <w:numId w:val="26"/>
        </w:numPr>
        <w:rPr>
          <w:rFonts w:asciiTheme="minorHAnsi" w:hAnsiTheme="minorHAnsi" w:cstheme="minorHAnsi"/>
          <w:sz w:val="22"/>
          <w:szCs w:val="22"/>
          <w:lang w:eastAsia="en-US"/>
        </w:rPr>
      </w:pPr>
      <w:r w:rsidRPr="009765DC">
        <w:rPr>
          <w:rFonts w:asciiTheme="minorHAnsi" w:hAnsiTheme="minorHAnsi" w:cstheme="minorHAnsi"/>
          <w:sz w:val="22"/>
          <w:szCs w:val="22"/>
          <w:lang w:eastAsia="en-US"/>
        </w:rPr>
        <w:t>Strategia de dezvoltare a parcului industrial</w:t>
      </w:r>
    </w:p>
    <w:p w14:paraId="4268712A" w14:textId="5769C2B8" w:rsidR="009765DC" w:rsidRDefault="009765DC"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sidRPr="00957CC1">
        <w:rPr>
          <w:rFonts w:asciiTheme="minorHAnsi" w:hAnsiTheme="minorHAnsi" w:cstheme="minorHAnsi"/>
          <w:b/>
          <w:bCs/>
          <w:sz w:val="22"/>
          <w:szCs w:val="22"/>
          <w:lang w:eastAsia="en-US"/>
        </w:rPr>
        <w:t>Analiza PESTLE</w:t>
      </w:r>
    </w:p>
    <w:p w14:paraId="2B902A39" w14:textId="77777777" w:rsidR="00957CC1" w:rsidRPr="00957CC1" w:rsidRDefault="00957CC1" w:rsidP="00957CC1">
      <w:pPr>
        <w:pStyle w:val="Listparagraf"/>
        <w:tabs>
          <w:tab w:val="center" w:pos="4536"/>
          <w:tab w:val="right" w:pos="9072"/>
        </w:tabs>
        <w:ind w:left="360"/>
        <w:jc w:val="both"/>
        <w:rPr>
          <w:rFonts w:asciiTheme="minorHAnsi" w:hAnsiTheme="minorHAnsi" w:cstheme="minorHAnsi"/>
          <w:b/>
          <w:bCs/>
          <w:sz w:val="22"/>
          <w:szCs w:val="22"/>
          <w:lang w:eastAsia="en-US"/>
        </w:rPr>
      </w:pPr>
    </w:p>
    <w:p w14:paraId="3BCA291B"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În această secțiune se va prezenta analiza PESTLE relevantă pentru dezvoltarea parcului industrial și pentru atragerea investițiilor în zona vizată. Analiza va evidenția factorii externi care pot influența funcționarea și dezvoltarea parcului industrial pe termen mediu și lung.</w:t>
      </w:r>
    </w:p>
    <w:p w14:paraId="5597CA46"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politici și instituționali care pot influența dezvoltarea parcului industrial, inclusiv stabilitatea cadrului legislativ și fiscal, politicile publice privind dezvoltarea economică, investițiile și parcurile industriale, precum și eventualele riscuri geopolitice sau modificări legislative cu impact asupra proiectului.</w:t>
      </w:r>
    </w:p>
    <w:p w14:paraId="3B37B4A0"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economici relevanți pentru dezvoltarea parcului industrial, inclusiv evoluția economiei regionale și naționale, dinamica investițiilor, accesul la piața Uniunii Europene, costurile de producție și ale forței de muncă, evoluția inflației și a dobânzilor, disponibilitatea resurselor energetice și impactul tehnologiilor emergente asupra mediului de afaceri.</w:t>
      </w:r>
    </w:p>
    <w:p w14:paraId="631925C1"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sociali și demografici ai zonei, inclusiv structura și dinamica populației, disponibilitatea forței de muncă, nivelul de calificare, mobilitatea forței de muncă și atractivitatea zonei pentru angajați și investitori.</w:t>
      </w:r>
    </w:p>
    <w:p w14:paraId="56CA4FD4"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tehnologici, inclusiv existența centrelor universitare și de cercetare, nivelul de inovare și digitalizare, accesul la infrastructuri tehnologice și potențialul de dezvoltare a sectoarelor bazate pe tehnologie și specializare inteligentă.</w:t>
      </w:r>
    </w:p>
    <w:p w14:paraId="2A655561"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legislativi relevanți pentru funcționarea parcului industrial și pentru activitatea operatorilor economici, inclusiv cadrul juridic privind investițiile, fiscalitatea, piața muncii și reglementările aplicabile infrastructurilor industriale.</w:t>
      </w:r>
    </w:p>
    <w:p w14:paraId="0C892A28"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Se vor analiza factorii de mediu și climatici care pot influența dezvoltarea parcului industrial, inclusiv cerințele de mediu, tranziția către economie verde, eficiența energetică și adaptarea la schimbările climatice.</w:t>
      </w:r>
    </w:p>
    <w:p w14:paraId="0522F1B0" w14:textId="77777777" w:rsidR="009765DC" w:rsidRPr="00957CC1" w:rsidRDefault="009765DC" w:rsidP="00957CC1">
      <w:pPr>
        <w:pStyle w:val="Listparagraf"/>
        <w:numPr>
          <w:ilvl w:val="0"/>
          <w:numId w:val="32"/>
        </w:numPr>
        <w:tabs>
          <w:tab w:val="center" w:pos="4536"/>
          <w:tab w:val="right" w:pos="9072"/>
        </w:tabs>
        <w:jc w:val="both"/>
        <w:rPr>
          <w:rFonts w:asciiTheme="minorHAnsi" w:hAnsiTheme="minorHAnsi" w:cstheme="minorHAnsi"/>
          <w:bCs/>
          <w:i/>
          <w:iCs/>
          <w:sz w:val="22"/>
          <w:szCs w:val="22"/>
          <w:lang w:val="pt-BR" w:eastAsia="en-US"/>
        </w:rPr>
      </w:pPr>
      <w:r w:rsidRPr="00957CC1">
        <w:rPr>
          <w:rFonts w:asciiTheme="minorHAnsi" w:hAnsiTheme="minorHAnsi" w:cstheme="minorHAnsi"/>
          <w:bCs/>
          <w:i/>
          <w:iCs/>
          <w:sz w:val="22"/>
          <w:szCs w:val="22"/>
          <w:lang w:val="pt-BR" w:eastAsia="en-US"/>
        </w:rPr>
        <w:t>Analiza va evidenția principalele tendințe și implicațiile acestora asupra dezvoltării parcului industrial.</w:t>
      </w:r>
    </w:p>
    <w:p w14:paraId="289EA669" w14:textId="54B089B3" w:rsidR="009765DC" w:rsidRPr="001C23DB" w:rsidRDefault="009765DC" w:rsidP="009765DC">
      <w:pPr>
        <w:tabs>
          <w:tab w:val="center" w:pos="4536"/>
          <w:tab w:val="right" w:pos="9072"/>
        </w:tabs>
        <w:jc w:val="both"/>
        <w:rPr>
          <w:rFonts w:asciiTheme="minorHAnsi" w:hAnsiTheme="minorHAnsi" w:cstheme="minorHAnsi"/>
          <w:bCs/>
          <w:i/>
          <w:iCs/>
          <w:sz w:val="22"/>
          <w:szCs w:val="22"/>
          <w:lang w:val="pt-BR" w:eastAsia="en-US"/>
        </w:rPr>
      </w:pPr>
    </w:p>
    <w:p w14:paraId="6962C9D5" w14:textId="6F98D0E9" w:rsidR="009765DC" w:rsidRPr="009765DC" w:rsidRDefault="00957CC1"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 </w:t>
      </w:r>
      <w:r w:rsidR="009765DC" w:rsidRPr="009765DC">
        <w:rPr>
          <w:rFonts w:asciiTheme="minorHAnsi" w:hAnsiTheme="minorHAnsi" w:cstheme="minorHAnsi"/>
          <w:b/>
          <w:bCs/>
          <w:sz w:val="22"/>
          <w:szCs w:val="22"/>
          <w:lang w:eastAsia="en-US"/>
        </w:rPr>
        <w:t>Analiza SWOT</w:t>
      </w:r>
    </w:p>
    <w:p w14:paraId="0DE5D95B"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realiza analiza SWOT a parcului industrial, având în vedere amplasamentul, infrastructura propusă, profilul economic al zonei și potențialul de atragere a investițiilor.</w:t>
      </w:r>
    </w:p>
    <w:p w14:paraId="45D03DE4"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Analiza va identifica punctele forte și punctele slabe ale proiectului, precum și oportunitățile și amenințările din mediul extern, în vederea fundamentării strategiei de dezvoltare și atragere a rezidenților.</w:t>
      </w:r>
    </w:p>
    <w:p w14:paraId="60E338C1" w14:textId="104BFB33" w:rsidR="009765DC" w:rsidRPr="001C23DB" w:rsidRDefault="009765DC" w:rsidP="009765DC">
      <w:pPr>
        <w:tabs>
          <w:tab w:val="center" w:pos="4536"/>
          <w:tab w:val="right" w:pos="9072"/>
        </w:tabs>
        <w:jc w:val="both"/>
        <w:rPr>
          <w:rFonts w:asciiTheme="minorHAnsi" w:hAnsiTheme="minorHAnsi" w:cstheme="minorHAnsi"/>
          <w:bCs/>
          <w:i/>
          <w:iCs/>
          <w:sz w:val="22"/>
          <w:szCs w:val="22"/>
          <w:lang w:val="pt-BR" w:eastAsia="en-US"/>
        </w:rPr>
      </w:pPr>
    </w:p>
    <w:p w14:paraId="080537A8" w14:textId="3D3217D0" w:rsidR="009765DC" w:rsidRPr="009765DC" w:rsidRDefault="00957CC1"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 </w:t>
      </w:r>
      <w:r w:rsidR="009765DC" w:rsidRPr="009765DC">
        <w:rPr>
          <w:rFonts w:asciiTheme="minorHAnsi" w:hAnsiTheme="minorHAnsi" w:cstheme="minorHAnsi"/>
          <w:b/>
          <w:bCs/>
          <w:sz w:val="22"/>
          <w:szCs w:val="22"/>
          <w:lang w:eastAsia="en-US"/>
        </w:rPr>
        <w:t>Strategia de atragere a investitorilor și dezvoltare economică</w:t>
      </w:r>
    </w:p>
    <w:p w14:paraId="4B34DEF4"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strategia de atragere a investitorilor și dezvoltare a parcului industrial, corelată cu profilul economic al zonei și cu domeniile de specializare inteligentă relevante.</w:t>
      </w:r>
    </w:p>
    <w:p w14:paraId="465A15F3"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analiza cererii pentru spațiile și serviciile oferite în parc, dimensiunea pieței potențiale și sectoarele economice vizate. Se vor utiliza date statistice, studii și analize relevante pentru fundamentarea deciziei de dezvoltare a parcului industrial.</w:t>
      </w:r>
    </w:p>
    <w:p w14:paraId="0908E6EB"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lastRenderedPageBreak/>
        <w:t>Se va prezenta profilul rezidenților vizați și grupul țintă al parcului industrial, respectiv operatori economici care desfășoară activități economice compatibile cu profilul parcului și cu domeniile de specializare inteligentă.</w:t>
      </w:r>
    </w:p>
    <w:p w14:paraId="5CF384CE"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descrie procedura de selecție a rezidenților, criteriile de eligibilitate și modul de atribuire a spațiilor și terenurilor, precum și tipurile de contracte utilizate (concesiune, închiriere și contract de administrare și servicii conexe).</w:t>
      </w:r>
    </w:p>
    <w:p w14:paraId="053AAA0E"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modul de promovare a parcului industrial la nivel național și internațional.</w:t>
      </w:r>
    </w:p>
    <w:p w14:paraId="369A9F0C"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estimarea numărului de rezidenți și structura acestora pe categorii de întreprinderi, precum și estimarea investițiilor realizate de rezidenți în parc.</w:t>
      </w:r>
    </w:p>
    <w:p w14:paraId="64D45F88" w14:textId="77777777" w:rsid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analiza riscurilor care pot afecta dezvoltarea parcului industrial și măsurile de gestionare a acestora.</w:t>
      </w:r>
    </w:p>
    <w:p w14:paraId="7CC2517B" w14:textId="72F75BA2" w:rsidR="00337316" w:rsidRPr="0017339F" w:rsidRDefault="00337316"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337316">
        <w:rPr>
          <w:rFonts w:asciiTheme="minorHAnsi" w:hAnsiTheme="minorHAnsi" w:cstheme="minorHAnsi"/>
          <w:bCs/>
          <w:i/>
          <w:iCs/>
          <w:sz w:val="22"/>
          <w:szCs w:val="22"/>
          <w:lang w:eastAsia="en-US"/>
        </w:rPr>
        <w:t>Se vor prezenta elementele care contribuie la atractivitatea parcului industrial pentru potențialii rezidenți, inclusiv avantajele privind localizarea și accesibilitatea, facilitățile și serviciile oferite, măsurile de sprijin puse la dispoziția rezidenților, precum și alte beneficii competitive care susțin atragerea investițiilor și ocuparea infrastructurii. Documentele justificative relevante vor fi anexate Planului de dezvoltare.</w:t>
      </w:r>
    </w:p>
    <w:p w14:paraId="2BF5200E" w14:textId="77777777" w:rsidR="0017339F" w:rsidRPr="0017339F" w:rsidRDefault="0017339F" w:rsidP="0017339F">
      <w:pPr>
        <w:pStyle w:val="Listparagraf"/>
        <w:numPr>
          <w:ilvl w:val="0"/>
          <w:numId w:val="33"/>
        </w:numPr>
        <w:tabs>
          <w:tab w:val="center" w:pos="4536"/>
          <w:tab w:val="right" w:pos="9072"/>
        </w:tabs>
        <w:jc w:val="both"/>
        <w:rPr>
          <w:rFonts w:asciiTheme="minorHAnsi" w:hAnsiTheme="minorHAnsi" w:cstheme="minorHAnsi"/>
          <w:bCs/>
          <w:i/>
          <w:iCs/>
          <w:sz w:val="22"/>
          <w:szCs w:val="22"/>
          <w:lang w:eastAsia="en-US"/>
        </w:rPr>
      </w:pPr>
      <w:r w:rsidRPr="0017339F">
        <w:rPr>
          <w:rFonts w:asciiTheme="minorHAnsi" w:hAnsiTheme="minorHAnsi" w:cstheme="minorHAnsi"/>
          <w:bCs/>
          <w:i/>
          <w:iCs/>
          <w:sz w:val="22"/>
          <w:szCs w:val="22"/>
          <w:lang w:eastAsia="en-US"/>
        </w:rPr>
        <w:t>Calendarul estimativ de ocupare și dezvoltare a parcului industrial</w:t>
      </w:r>
    </w:p>
    <w:p w14:paraId="0B3A494F" w14:textId="61631769" w:rsidR="0017339F" w:rsidRDefault="0017339F" w:rsidP="0017339F">
      <w:pPr>
        <w:pStyle w:val="Listparagraf"/>
        <w:tabs>
          <w:tab w:val="center" w:pos="4536"/>
          <w:tab w:val="right" w:pos="9072"/>
        </w:tabs>
        <w:jc w:val="both"/>
        <w:rPr>
          <w:rFonts w:asciiTheme="minorHAnsi" w:hAnsiTheme="minorHAnsi" w:cstheme="minorHAnsi"/>
          <w:bCs/>
          <w:i/>
          <w:iCs/>
          <w:sz w:val="22"/>
          <w:szCs w:val="22"/>
          <w:lang w:val="pt-BR" w:eastAsia="en-US"/>
        </w:rPr>
      </w:pPr>
      <w:r w:rsidRPr="0017339F">
        <w:rPr>
          <w:rFonts w:asciiTheme="minorHAnsi" w:hAnsiTheme="minorHAnsi" w:cstheme="minorHAnsi"/>
          <w:bCs/>
          <w:i/>
          <w:iCs/>
          <w:sz w:val="22"/>
          <w:szCs w:val="22"/>
          <w:lang w:val="pt-BR" w:eastAsia="en-US"/>
        </w:rPr>
        <w:t>Se va prezenta evoluția estimată a ocupării parcului industrial pe perioada de implementare și operare, inclusiv:</w:t>
      </w:r>
      <w:r>
        <w:rPr>
          <w:rFonts w:asciiTheme="minorHAnsi" w:hAnsiTheme="minorHAnsi" w:cstheme="minorHAnsi"/>
          <w:bCs/>
          <w:i/>
          <w:iCs/>
          <w:sz w:val="22"/>
          <w:szCs w:val="22"/>
          <w:lang w:val="pt-BR" w:eastAsia="en-US"/>
        </w:rPr>
        <w:t xml:space="preserve"> </w:t>
      </w:r>
      <w:r w:rsidRPr="0017339F">
        <w:rPr>
          <w:rFonts w:asciiTheme="minorHAnsi" w:hAnsiTheme="minorHAnsi" w:cstheme="minorHAnsi"/>
          <w:bCs/>
          <w:i/>
          <w:iCs/>
          <w:sz w:val="22"/>
          <w:szCs w:val="22"/>
          <w:lang w:val="pt-BR" w:eastAsia="en-US"/>
        </w:rPr>
        <w:t>numărul estimat de rezidenți atrași anual;</w:t>
      </w:r>
      <w:r>
        <w:rPr>
          <w:rFonts w:asciiTheme="minorHAnsi" w:hAnsiTheme="minorHAnsi" w:cstheme="minorHAnsi"/>
          <w:bCs/>
          <w:i/>
          <w:iCs/>
          <w:sz w:val="22"/>
          <w:szCs w:val="22"/>
          <w:lang w:val="pt-BR" w:eastAsia="en-US"/>
        </w:rPr>
        <w:t xml:space="preserve"> </w:t>
      </w:r>
      <w:r w:rsidRPr="0017339F">
        <w:rPr>
          <w:rFonts w:asciiTheme="minorHAnsi" w:hAnsiTheme="minorHAnsi" w:cstheme="minorHAnsi"/>
          <w:bCs/>
          <w:i/>
          <w:iCs/>
          <w:sz w:val="22"/>
          <w:szCs w:val="22"/>
          <w:lang w:val="pt-BR" w:eastAsia="en-US"/>
        </w:rPr>
        <w:t>suprafețele concesionate și/sau închiriate anual și cumulat;</w:t>
      </w:r>
      <w:r>
        <w:rPr>
          <w:rFonts w:asciiTheme="minorHAnsi" w:hAnsiTheme="minorHAnsi" w:cstheme="minorHAnsi"/>
          <w:bCs/>
          <w:i/>
          <w:iCs/>
          <w:sz w:val="22"/>
          <w:szCs w:val="22"/>
          <w:lang w:val="pt-BR" w:eastAsia="en-US"/>
        </w:rPr>
        <w:t xml:space="preserve"> </w:t>
      </w:r>
      <w:r w:rsidRPr="0017339F">
        <w:rPr>
          <w:rFonts w:asciiTheme="minorHAnsi" w:hAnsiTheme="minorHAnsi" w:cstheme="minorHAnsi"/>
          <w:bCs/>
          <w:i/>
          <w:iCs/>
          <w:sz w:val="22"/>
          <w:szCs w:val="22"/>
          <w:lang w:val="pt-BR" w:eastAsia="en-US"/>
        </w:rPr>
        <w:t>gradul de ocupare estimat;investițiile asumate de rezidenți și calendarul estimativ de realizare a acestora;corelarea cu documentele justificative (contracte, precontracte, scrisori de intenție, acorduri de principiu etc.).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6"/>
        <w:gridCol w:w="976"/>
        <w:gridCol w:w="1224"/>
        <w:gridCol w:w="1781"/>
        <w:gridCol w:w="1930"/>
        <w:gridCol w:w="1133"/>
        <w:gridCol w:w="1443"/>
      </w:tblGrid>
      <w:tr w:rsidR="0017339F" w:rsidRPr="00680EC1" w14:paraId="4EB6539A" w14:textId="77777777" w:rsidTr="00680EC1">
        <w:trPr>
          <w:tblHeader/>
          <w:tblCellSpacing w:w="15" w:type="dxa"/>
        </w:trPr>
        <w:tc>
          <w:tcPr>
            <w:tcW w:w="0" w:type="auto"/>
            <w:vAlign w:val="center"/>
            <w:hideMark/>
          </w:tcPr>
          <w:p w14:paraId="745017B6" w14:textId="77777777" w:rsidR="0017339F" w:rsidRPr="00680EC1" w:rsidRDefault="0017339F" w:rsidP="0017339F">
            <w:pPr>
              <w:pStyle w:val="Listparagraf"/>
              <w:tabs>
                <w:tab w:val="center" w:pos="4536"/>
                <w:tab w:val="right" w:pos="9072"/>
              </w:tabs>
              <w:jc w:val="both"/>
              <w:rPr>
                <w:rFonts w:asciiTheme="minorHAnsi" w:hAnsiTheme="minorHAnsi" w:cstheme="minorHAnsi"/>
                <w:i/>
                <w:iCs/>
                <w:sz w:val="22"/>
                <w:szCs w:val="22"/>
                <w:lang w:val="en-US" w:eastAsia="en-US"/>
              </w:rPr>
            </w:pPr>
            <w:r w:rsidRPr="00680EC1">
              <w:rPr>
                <w:rFonts w:asciiTheme="minorHAnsi" w:hAnsiTheme="minorHAnsi" w:cstheme="minorHAnsi"/>
                <w:i/>
                <w:iCs/>
                <w:sz w:val="22"/>
                <w:szCs w:val="22"/>
                <w:lang w:val="en-US" w:eastAsia="en-US"/>
              </w:rPr>
              <w:t>An</w:t>
            </w:r>
          </w:p>
        </w:tc>
        <w:tc>
          <w:tcPr>
            <w:tcW w:w="0" w:type="auto"/>
            <w:vAlign w:val="center"/>
            <w:hideMark/>
          </w:tcPr>
          <w:p w14:paraId="3FAA8F43"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proofErr w:type="spellStart"/>
            <w:r w:rsidRPr="00680EC1">
              <w:rPr>
                <w:rFonts w:asciiTheme="minorHAnsi" w:hAnsiTheme="minorHAnsi" w:cstheme="minorHAnsi"/>
                <w:i/>
                <w:iCs/>
                <w:sz w:val="22"/>
                <w:szCs w:val="22"/>
                <w:lang w:val="en-US" w:eastAsia="en-US"/>
              </w:rPr>
              <w:t>Rezidenți</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noi</w:t>
            </w:r>
            <w:proofErr w:type="spellEnd"/>
          </w:p>
        </w:tc>
        <w:tc>
          <w:tcPr>
            <w:tcW w:w="0" w:type="auto"/>
            <w:vAlign w:val="center"/>
            <w:hideMark/>
          </w:tcPr>
          <w:p w14:paraId="0D46D7C8"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proofErr w:type="spellStart"/>
            <w:r w:rsidRPr="00680EC1">
              <w:rPr>
                <w:rFonts w:asciiTheme="minorHAnsi" w:hAnsiTheme="minorHAnsi" w:cstheme="minorHAnsi"/>
                <w:i/>
                <w:iCs/>
                <w:sz w:val="22"/>
                <w:szCs w:val="22"/>
                <w:lang w:val="en-US" w:eastAsia="en-US"/>
              </w:rPr>
              <w:t>Rezidenți</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cumulat</w:t>
            </w:r>
            <w:proofErr w:type="spellEnd"/>
          </w:p>
        </w:tc>
        <w:tc>
          <w:tcPr>
            <w:tcW w:w="0" w:type="auto"/>
            <w:vAlign w:val="center"/>
            <w:hideMark/>
          </w:tcPr>
          <w:p w14:paraId="71D0D058"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proofErr w:type="spellStart"/>
            <w:r w:rsidRPr="00680EC1">
              <w:rPr>
                <w:rFonts w:asciiTheme="minorHAnsi" w:hAnsiTheme="minorHAnsi" w:cstheme="minorHAnsi"/>
                <w:i/>
                <w:iCs/>
                <w:sz w:val="22"/>
                <w:szCs w:val="22"/>
                <w:lang w:val="en-US" w:eastAsia="en-US"/>
              </w:rPr>
              <w:t>Suprafață</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ocupată</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anual</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mp</w:t>
            </w:r>
            <w:proofErr w:type="spellEnd"/>
            <w:r w:rsidRPr="00680EC1">
              <w:rPr>
                <w:rFonts w:asciiTheme="minorHAnsi" w:hAnsiTheme="minorHAnsi" w:cstheme="minorHAnsi"/>
                <w:i/>
                <w:iCs/>
                <w:sz w:val="22"/>
                <w:szCs w:val="22"/>
                <w:lang w:val="en-US" w:eastAsia="en-US"/>
              </w:rPr>
              <w:t>)</w:t>
            </w:r>
          </w:p>
        </w:tc>
        <w:tc>
          <w:tcPr>
            <w:tcW w:w="0" w:type="auto"/>
            <w:vAlign w:val="center"/>
            <w:hideMark/>
          </w:tcPr>
          <w:p w14:paraId="72D5C51D"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proofErr w:type="spellStart"/>
            <w:r w:rsidRPr="00680EC1">
              <w:rPr>
                <w:rFonts w:asciiTheme="minorHAnsi" w:hAnsiTheme="minorHAnsi" w:cstheme="minorHAnsi"/>
                <w:i/>
                <w:iCs/>
                <w:sz w:val="22"/>
                <w:szCs w:val="22"/>
                <w:lang w:val="en-US" w:eastAsia="en-US"/>
              </w:rPr>
              <w:t>Suprafață</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ocupată</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cumulată</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mp</w:t>
            </w:r>
            <w:proofErr w:type="spellEnd"/>
            <w:r w:rsidRPr="00680EC1">
              <w:rPr>
                <w:rFonts w:asciiTheme="minorHAnsi" w:hAnsiTheme="minorHAnsi" w:cstheme="minorHAnsi"/>
                <w:i/>
                <w:iCs/>
                <w:sz w:val="22"/>
                <w:szCs w:val="22"/>
                <w:lang w:val="en-US" w:eastAsia="en-US"/>
              </w:rPr>
              <w:t>)</w:t>
            </w:r>
          </w:p>
        </w:tc>
        <w:tc>
          <w:tcPr>
            <w:tcW w:w="0" w:type="auto"/>
            <w:vAlign w:val="center"/>
            <w:hideMark/>
          </w:tcPr>
          <w:p w14:paraId="0DF7E133"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r w:rsidRPr="00680EC1">
              <w:rPr>
                <w:rFonts w:asciiTheme="minorHAnsi" w:hAnsiTheme="minorHAnsi" w:cstheme="minorHAnsi"/>
                <w:i/>
                <w:iCs/>
                <w:sz w:val="22"/>
                <w:szCs w:val="22"/>
                <w:lang w:val="en-US" w:eastAsia="en-US"/>
              </w:rPr>
              <w:t xml:space="preserve">Grad </w:t>
            </w:r>
            <w:proofErr w:type="spellStart"/>
            <w:r w:rsidRPr="00680EC1">
              <w:rPr>
                <w:rFonts w:asciiTheme="minorHAnsi" w:hAnsiTheme="minorHAnsi" w:cstheme="minorHAnsi"/>
                <w:i/>
                <w:iCs/>
                <w:sz w:val="22"/>
                <w:szCs w:val="22"/>
                <w:lang w:val="en-US" w:eastAsia="en-US"/>
              </w:rPr>
              <w:t>ocupare</w:t>
            </w:r>
            <w:proofErr w:type="spellEnd"/>
            <w:r w:rsidRPr="00680EC1">
              <w:rPr>
                <w:rFonts w:asciiTheme="minorHAnsi" w:hAnsiTheme="minorHAnsi" w:cstheme="minorHAnsi"/>
                <w:i/>
                <w:iCs/>
                <w:sz w:val="22"/>
                <w:szCs w:val="22"/>
                <w:lang w:val="en-US" w:eastAsia="en-US"/>
              </w:rPr>
              <w:t xml:space="preserve"> (%)</w:t>
            </w:r>
          </w:p>
        </w:tc>
        <w:tc>
          <w:tcPr>
            <w:tcW w:w="0" w:type="auto"/>
            <w:vAlign w:val="center"/>
            <w:hideMark/>
          </w:tcPr>
          <w:p w14:paraId="79871826" w14:textId="77777777" w:rsidR="0017339F" w:rsidRPr="00680EC1" w:rsidRDefault="0017339F" w:rsidP="00680EC1">
            <w:pPr>
              <w:tabs>
                <w:tab w:val="center" w:pos="4536"/>
                <w:tab w:val="right" w:pos="9072"/>
              </w:tabs>
              <w:jc w:val="both"/>
              <w:rPr>
                <w:rFonts w:asciiTheme="minorHAnsi" w:hAnsiTheme="minorHAnsi" w:cstheme="minorHAnsi"/>
                <w:i/>
                <w:iCs/>
                <w:sz w:val="22"/>
                <w:szCs w:val="22"/>
                <w:lang w:val="en-US" w:eastAsia="en-US"/>
              </w:rPr>
            </w:pPr>
            <w:proofErr w:type="spellStart"/>
            <w:r w:rsidRPr="00680EC1">
              <w:rPr>
                <w:rFonts w:asciiTheme="minorHAnsi" w:hAnsiTheme="minorHAnsi" w:cstheme="minorHAnsi"/>
                <w:i/>
                <w:iCs/>
                <w:sz w:val="22"/>
                <w:szCs w:val="22"/>
                <w:lang w:val="en-US" w:eastAsia="en-US"/>
              </w:rPr>
              <w:t>Investiții</w:t>
            </w:r>
            <w:proofErr w:type="spellEnd"/>
            <w:r w:rsidRPr="00680EC1">
              <w:rPr>
                <w:rFonts w:asciiTheme="minorHAnsi" w:hAnsiTheme="minorHAnsi" w:cstheme="minorHAnsi"/>
                <w:i/>
                <w:iCs/>
                <w:sz w:val="22"/>
                <w:szCs w:val="22"/>
                <w:lang w:val="en-US" w:eastAsia="en-US"/>
              </w:rPr>
              <w:t xml:space="preserve"> </w:t>
            </w:r>
            <w:proofErr w:type="spellStart"/>
            <w:r w:rsidRPr="00680EC1">
              <w:rPr>
                <w:rFonts w:asciiTheme="minorHAnsi" w:hAnsiTheme="minorHAnsi" w:cstheme="minorHAnsi"/>
                <w:i/>
                <w:iCs/>
                <w:sz w:val="22"/>
                <w:szCs w:val="22"/>
                <w:lang w:val="en-US" w:eastAsia="en-US"/>
              </w:rPr>
              <w:t>rezidenți</w:t>
            </w:r>
            <w:proofErr w:type="spellEnd"/>
            <w:r w:rsidRPr="00680EC1">
              <w:rPr>
                <w:rFonts w:asciiTheme="minorHAnsi" w:hAnsiTheme="minorHAnsi" w:cstheme="minorHAnsi"/>
                <w:i/>
                <w:iCs/>
                <w:sz w:val="22"/>
                <w:szCs w:val="22"/>
                <w:lang w:val="en-US" w:eastAsia="en-US"/>
              </w:rPr>
              <w:t xml:space="preserve"> (lei)</w:t>
            </w:r>
          </w:p>
        </w:tc>
      </w:tr>
    </w:tbl>
    <w:p w14:paraId="7E323A69" w14:textId="77777777" w:rsidR="0017339F" w:rsidRPr="009765DC" w:rsidRDefault="0017339F" w:rsidP="0017339F">
      <w:pPr>
        <w:pStyle w:val="Listparagraf"/>
        <w:tabs>
          <w:tab w:val="center" w:pos="4536"/>
          <w:tab w:val="right" w:pos="9072"/>
        </w:tabs>
        <w:jc w:val="both"/>
        <w:rPr>
          <w:rFonts w:asciiTheme="minorHAnsi" w:hAnsiTheme="minorHAnsi" w:cstheme="minorHAnsi"/>
          <w:bCs/>
          <w:i/>
          <w:iCs/>
          <w:sz w:val="22"/>
          <w:szCs w:val="22"/>
          <w:lang w:val="pt-BR" w:eastAsia="en-US"/>
        </w:rPr>
      </w:pPr>
    </w:p>
    <w:p w14:paraId="4261CBE2" w14:textId="282B8EE0" w:rsidR="009765DC" w:rsidRDefault="0017339F" w:rsidP="0017339F">
      <w:pPr>
        <w:pStyle w:val="Listparagraf"/>
        <w:numPr>
          <w:ilvl w:val="0"/>
          <w:numId w:val="33"/>
        </w:numPr>
        <w:tabs>
          <w:tab w:val="center" w:pos="4536"/>
          <w:tab w:val="right" w:pos="9072"/>
        </w:tabs>
        <w:jc w:val="both"/>
        <w:rPr>
          <w:rFonts w:asciiTheme="minorHAnsi" w:hAnsiTheme="minorHAnsi" w:cstheme="minorHAnsi"/>
          <w:bCs/>
          <w:i/>
          <w:iCs/>
          <w:sz w:val="22"/>
          <w:szCs w:val="22"/>
          <w:lang w:eastAsia="en-US"/>
        </w:rPr>
      </w:pPr>
      <w:r w:rsidRPr="0017339F">
        <w:rPr>
          <w:rFonts w:asciiTheme="minorHAnsi" w:hAnsiTheme="minorHAnsi" w:cstheme="minorHAnsi"/>
          <w:bCs/>
          <w:i/>
          <w:iCs/>
          <w:sz w:val="22"/>
          <w:szCs w:val="22"/>
          <w:lang w:eastAsia="en-US"/>
        </w:rPr>
        <w:t>Se va prezenta calendarul estimativ al investițiilor realizate de rezidenți, inclusiv termenele asumate prin contracte, precontracte, scrisori de intenție sau alte documente justificative, precum și impactul acestora asupra gradului de ocupare și asupra veniturilor administratorului.</w:t>
      </w:r>
    </w:p>
    <w:p w14:paraId="18CD7081" w14:textId="77777777" w:rsidR="0017339F" w:rsidRPr="001C23DB" w:rsidRDefault="0017339F" w:rsidP="009765DC">
      <w:pPr>
        <w:tabs>
          <w:tab w:val="center" w:pos="4536"/>
          <w:tab w:val="right" w:pos="9072"/>
        </w:tabs>
        <w:jc w:val="both"/>
        <w:rPr>
          <w:rFonts w:asciiTheme="minorHAnsi" w:hAnsiTheme="minorHAnsi" w:cstheme="minorHAnsi"/>
          <w:bCs/>
          <w:i/>
          <w:iCs/>
          <w:sz w:val="22"/>
          <w:szCs w:val="22"/>
          <w:lang w:val="pt-BR" w:eastAsia="en-US"/>
        </w:rPr>
      </w:pPr>
    </w:p>
    <w:p w14:paraId="3CD77106" w14:textId="040556CE" w:rsidR="009765DC" w:rsidRPr="009765DC" w:rsidRDefault="00957CC1"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 </w:t>
      </w:r>
      <w:r w:rsidR="009765DC" w:rsidRPr="009765DC">
        <w:rPr>
          <w:rFonts w:asciiTheme="minorHAnsi" w:hAnsiTheme="minorHAnsi" w:cstheme="minorHAnsi"/>
          <w:b/>
          <w:bCs/>
          <w:sz w:val="22"/>
          <w:szCs w:val="22"/>
          <w:lang w:eastAsia="en-US"/>
        </w:rPr>
        <w:t>Obiective pe termen mediu și lung</w:t>
      </w:r>
    </w:p>
    <w:p w14:paraId="3017B771"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vor stabili obiectivele de dezvoltare ale parcului industrial pe termen mediu și lung, raportate la finalizarea investiției.</w:t>
      </w:r>
    </w:p>
    <w:p w14:paraId="18E52FBD" w14:textId="77777777" w:rsid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vor prezenta indicatori privind gradul de ocupare al parcului industrial, numărul de rezidenți, suprafața ocupată de rezidenți, numărul de locuri de muncă create, volumul investițiilor realizate de rezidenți și capacitatea de autosusținere financiară a administratorului.</w:t>
      </w:r>
    </w:p>
    <w:p w14:paraId="3562DD6C" w14:textId="238A4762" w:rsidR="00E4784E" w:rsidRPr="00E4784E" w:rsidRDefault="00E4784E"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4784E">
        <w:rPr>
          <w:rFonts w:asciiTheme="minorHAnsi" w:hAnsiTheme="minorHAnsi" w:cstheme="minorHAnsi"/>
          <w:bCs/>
          <w:i/>
          <w:iCs/>
          <w:sz w:val="22"/>
          <w:szCs w:val="22"/>
          <w:lang w:eastAsia="en-US"/>
        </w:rPr>
        <w:t>Se va estima procentul suprafeței construibile care va fi ocupată cu construcții industriale și logistice realizate sau aflate în curs de realizare la 3 ani de la finalizarea proiectului, raportat la suprafața totală construibilă aferentă proiectului. Procentul va fi calculat ca raport între suprafața construibilă ocupată cu construcții industriale și logistice realizate sau aflate în curs de realizare și suprafața totală construibilă aferentă proiectului, exprimat procentual. Se va prezenta fundamentarea estimării și ipotezele utilizate.</w:t>
      </w:r>
    </w:p>
    <w:p w14:paraId="263DD617" w14:textId="63B360E5" w:rsidR="00E4784E" w:rsidRPr="009765DC" w:rsidRDefault="00E4784E"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4784E">
        <w:rPr>
          <w:rFonts w:asciiTheme="minorHAnsi" w:hAnsiTheme="minorHAnsi" w:cstheme="minorHAnsi"/>
          <w:bCs/>
          <w:i/>
          <w:iCs/>
          <w:sz w:val="22"/>
          <w:szCs w:val="22"/>
          <w:lang w:eastAsia="en-US"/>
        </w:rPr>
        <w:t>Se va prezenta numărul estimat de rezidenți ai parcului industrial la un an de la finalizarea investiției, precum și fundamentarea estimării, inclusiv sursele de informații utilizate (analiza cererii, scrisori de intenție, studii de piață, discuții cu potențiali investitori etc.).</w:t>
      </w:r>
      <w:r w:rsidR="003D1BD6" w:rsidRPr="003D1BD6">
        <w:t xml:space="preserve"> </w:t>
      </w:r>
      <w:r w:rsidR="003D1BD6" w:rsidRPr="003D1BD6">
        <w:rPr>
          <w:rFonts w:asciiTheme="minorHAnsi" w:hAnsiTheme="minorHAnsi" w:cstheme="minorHAnsi"/>
          <w:bCs/>
          <w:i/>
          <w:iCs/>
          <w:sz w:val="22"/>
          <w:szCs w:val="22"/>
          <w:lang w:eastAsia="en-US"/>
        </w:rPr>
        <w:t xml:space="preserve">Se vor anexa documentele justificative care susțin informațiile prezentate în Planul de dezvoltare și în Cererea de finanțare privind interesul manifestat de operatorii economici pentru ocuparea infrastructurii parcului industrial. Documentele pot include, fără a se limita la, scrisori de intenție, acorduri preliminare, exprimări de interes sau alte </w:t>
      </w:r>
      <w:r w:rsidR="003D1BD6" w:rsidRPr="003D1BD6">
        <w:rPr>
          <w:rFonts w:asciiTheme="minorHAnsi" w:hAnsiTheme="minorHAnsi" w:cstheme="minorHAnsi"/>
          <w:bCs/>
          <w:i/>
          <w:iCs/>
          <w:sz w:val="22"/>
          <w:szCs w:val="22"/>
          <w:lang w:eastAsia="en-US"/>
        </w:rPr>
        <w:lastRenderedPageBreak/>
        <w:t>documente relevante emise de potențiali rezidenți și pot viza atât terenuri pentru dezvoltare, cât și clădiri industriale sau logistice propuse ori existente în cadrul proiectului.</w:t>
      </w:r>
    </w:p>
    <w:p w14:paraId="2B65164A" w14:textId="77777777" w:rsidR="009765DC" w:rsidRPr="009765DC" w:rsidRDefault="009765DC" w:rsidP="00030A71">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Obiectivele vor fi corelate cu calendarul de dezvoltare al parcului și cu durata de implementare și durabilitate a proiectului.</w:t>
      </w:r>
    </w:p>
    <w:p w14:paraId="6014EA4D" w14:textId="5BDFCE4A" w:rsidR="009765DC" w:rsidRPr="001C23DB" w:rsidRDefault="009765DC" w:rsidP="009765DC">
      <w:pPr>
        <w:tabs>
          <w:tab w:val="center" w:pos="4536"/>
          <w:tab w:val="right" w:pos="9072"/>
        </w:tabs>
        <w:jc w:val="both"/>
        <w:rPr>
          <w:rFonts w:asciiTheme="minorHAnsi" w:hAnsiTheme="minorHAnsi" w:cstheme="minorHAnsi"/>
          <w:bCs/>
          <w:i/>
          <w:iCs/>
          <w:sz w:val="22"/>
          <w:szCs w:val="22"/>
          <w:lang w:val="pt-BR" w:eastAsia="en-US"/>
        </w:rPr>
      </w:pPr>
    </w:p>
    <w:p w14:paraId="1D6D6883" w14:textId="1996823A" w:rsidR="009765DC" w:rsidRPr="009765DC" w:rsidRDefault="00957CC1"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 </w:t>
      </w:r>
      <w:r w:rsidR="009765DC" w:rsidRPr="009765DC">
        <w:rPr>
          <w:rFonts w:asciiTheme="minorHAnsi" w:hAnsiTheme="minorHAnsi" w:cstheme="minorHAnsi"/>
          <w:b/>
          <w:bCs/>
          <w:sz w:val="22"/>
          <w:szCs w:val="22"/>
          <w:lang w:eastAsia="en-US"/>
        </w:rPr>
        <w:t>Strategia de monitorizare</w:t>
      </w:r>
    </w:p>
    <w:p w14:paraId="094F2995" w14:textId="77777777" w:rsidR="009765DC" w:rsidRPr="009765DC" w:rsidRDefault="009765DC"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descrie modul de monitorizare a dezvoltării parcului industrial și a performanței acestuia.</w:t>
      </w:r>
    </w:p>
    <w:p w14:paraId="3CFAF140" w14:textId="77777777" w:rsidR="009765DC" w:rsidRPr="009765DC" w:rsidRDefault="009765DC"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vor prezenta indicatorii de monitorizare și modalitatea de raportare periodică a gradului de ocupare, a numărului de rezidenți, a locurilor de muncă create și a investițiilor realizate în parc.</w:t>
      </w:r>
    </w:p>
    <w:p w14:paraId="0205FFF7" w14:textId="77777777" w:rsidR="009765DC" w:rsidRPr="009765DC" w:rsidRDefault="009765DC"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prezenta modul de evaluare a impactului parcului industrial asupra dezvoltării economice a zonei și modul de ajustare a strategiei în funcție de evoluțiile economice și de piață.</w:t>
      </w:r>
    </w:p>
    <w:p w14:paraId="3B3966CB" w14:textId="77777777" w:rsidR="009765DC" w:rsidRPr="009765DC" w:rsidRDefault="009765DC"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765DC">
        <w:rPr>
          <w:rFonts w:asciiTheme="minorHAnsi" w:hAnsiTheme="minorHAnsi" w:cstheme="minorHAnsi"/>
          <w:bCs/>
          <w:i/>
          <w:iCs/>
          <w:sz w:val="22"/>
          <w:szCs w:val="22"/>
          <w:lang w:val="pt-BR" w:eastAsia="en-US"/>
        </w:rPr>
        <w:t>Se va descrie modul de monitorizare a activității rezidenților și a respectării obligațiilor contractuale stabilite prin contractele de administrare și utilizare a infrastructurii parcului industrial.</w:t>
      </w:r>
    </w:p>
    <w:p w14:paraId="010F4CAC" w14:textId="77777777" w:rsidR="006F23DB" w:rsidRDefault="006F23DB" w:rsidP="006F23DB">
      <w:pPr>
        <w:tabs>
          <w:tab w:val="center" w:pos="4536"/>
          <w:tab w:val="right" w:pos="9072"/>
        </w:tabs>
        <w:jc w:val="both"/>
        <w:rPr>
          <w:rFonts w:asciiTheme="minorHAnsi" w:hAnsiTheme="minorHAnsi" w:cstheme="minorHAnsi"/>
          <w:bCs/>
          <w:i/>
          <w:iCs/>
          <w:sz w:val="22"/>
          <w:szCs w:val="22"/>
          <w:lang w:val="pt-BR" w:eastAsia="en-US"/>
        </w:rPr>
      </w:pPr>
    </w:p>
    <w:p w14:paraId="24ADE2A5" w14:textId="54CD56C2" w:rsidR="00957CC1" w:rsidRPr="00957CC1" w:rsidRDefault="00957CC1" w:rsidP="00957CC1">
      <w:pPr>
        <w:pStyle w:val="Listparagraf"/>
        <w:numPr>
          <w:ilvl w:val="1"/>
          <w:numId w:val="31"/>
        </w:numPr>
        <w:tabs>
          <w:tab w:val="center" w:pos="4536"/>
          <w:tab w:val="right" w:pos="9072"/>
        </w:tabs>
        <w:jc w:val="both"/>
        <w:rPr>
          <w:rFonts w:asciiTheme="minorHAnsi" w:hAnsiTheme="minorHAnsi" w:cstheme="minorHAnsi"/>
          <w:b/>
          <w:bCs/>
          <w:sz w:val="22"/>
          <w:szCs w:val="22"/>
          <w:lang w:eastAsia="en-US"/>
        </w:rPr>
      </w:pPr>
      <w:r>
        <w:rPr>
          <w:rFonts w:asciiTheme="minorHAnsi" w:hAnsiTheme="minorHAnsi" w:cstheme="minorHAnsi"/>
          <w:b/>
          <w:bCs/>
          <w:sz w:val="22"/>
          <w:szCs w:val="22"/>
          <w:lang w:eastAsia="en-US"/>
        </w:rPr>
        <w:t xml:space="preserve"> </w:t>
      </w:r>
      <w:r w:rsidRPr="00957CC1">
        <w:rPr>
          <w:rFonts w:asciiTheme="minorHAnsi" w:hAnsiTheme="minorHAnsi" w:cstheme="minorHAnsi"/>
          <w:b/>
          <w:bCs/>
          <w:sz w:val="22"/>
          <w:szCs w:val="22"/>
          <w:lang w:eastAsia="en-US"/>
        </w:rPr>
        <w:t>Strategia de promovare a parcului industrial</w:t>
      </w:r>
    </w:p>
    <w:p w14:paraId="3DDCA790"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În această secțiune se va prezenta strategia de promovare a parcului industrial, corelată cu profilul parcului, sectoarele economice vizate și obiectivele de atragere a investitorilor. Strategia de promovare va avea ca scop creșterea vizibilității parcului industrial, poziționarea acestuia ca locație atractivă pentru investiții și facilitarea ocupării infrastructurii create prin proiect.</w:t>
      </w:r>
    </w:p>
    <w:p w14:paraId="55150E10"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va descrie modul în care parcul industrial va fi promovat la nivel local, regional, național și internațional, inclusiv piețele țintă, tipologia investitorilor vizați și canalele de comunicare utilizate. Se va prezenta identitatea de brand a parcului industrial și modul în care aceasta va fi utilizată pentru promovarea imaginii și a avantajelor competitive ale parcului.</w:t>
      </w:r>
    </w:p>
    <w:p w14:paraId="23C951FB"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vor prezenta acțiunile de promovare propuse, inclusiv realizarea și diseminarea materialelor de prezentare și promovare, dezvoltarea și administrarea instrumentelor online de informare și prezentare a parcului industrial, participarea la târguri, conferințe și evenimente de profil, organizarea de evenimente de prezentare și întâlniri cu potențiali investitori, precum și dezvoltarea de parteneriate cu organizații și structuri relevante pentru atragerea de investiții.</w:t>
      </w:r>
    </w:p>
    <w:p w14:paraId="7D5ADFAC"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va descrie modul de promovare a facilităților și serviciilor oferite rezidenților parcului industrial, precum și modul de comunicare a condițiilor de acces la infrastructură, în vederea asigurării unui acces deschis, transparent și nediscriminatoriu.</w:t>
      </w:r>
    </w:p>
    <w:p w14:paraId="2243D35B"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va prezenta calendarul orientativ al activităților de promovare, responsabilitățile administratorului parcului industrial și resursele alocate pentru implementarea strategiei de promovare, în corelare cu activitățile și bugetul proiectului.</w:t>
      </w:r>
    </w:p>
    <w:p w14:paraId="1F1005EE" w14:textId="77777777" w:rsidR="00957CC1" w:rsidRPr="00E62519" w:rsidRDefault="00957CC1"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va evidenția modul în care strategia de promovare contribuie la atragerea rezidenților și la atingerea obiectivelor de ocupare și dezvoltare a parcului industrial pe perioada de implementare și durabilitate a proiectului.</w:t>
      </w:r>
    </w:p>
    <w:p w14:paraId="236D2796" w14:textId="77777777" w:rsidR="00957CC1" w:rsidRPr="00AD29F3" w:rsidRDefault="00957CC1" w:rsidP="006F23DB">
      <w:pPr>
        <w:tabs>
          <w:tab w:val="center" w:pos="4536"/>
          <w:tab w:val="right" w:pos="9072"/>
        </w:tabs>
        <w:jc w:val="both"/>
        <w:rPr>
          <w:rFonts w:asciiTheme="minorHAnsi" w:hAnsiTheme="minorHAnsi" w:cstheme="minorHAnsi"/>
          <w:bCs/>
          <w:i/>
          <w:iCs/>
          <w:sz w:val="22"/>
          <w:szCs w:val="22"/>
          <w:lang w:val="pt-BR" w:eastAsia="en-US"/>
        </w:rPr>
      </w:pPr>
    </w:p>
    <w:p w14:paraId="72BA33E3" w14:textId="7C775003" w:rsidR="002A77DC" w:rsidRPr="00AD29F3" w:rsidRDefault="002A77DC" w:rsidP="00957CC1">
      <w:pPr>
        <w:pStyle w:val="Titlu1"/>
        <w:numPr>
          <w:ilvl w:val="0"/>
          <w:numId w:val="31"/>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 xml:space="preserve">Organizarea și funcționarea </w:t>
      </w:r>
      <w:r w:rsidR="00957CC1">
        <w:rPr>
          <w:rFonts w:asciiTheme="minorHAnsi" w:hAnsiTheme="minorHAnsi" w:cstheme="minorHAnsi"/>
          <w:sz w:val="22"/>
          <w:szCs w:val="22"/>
          <w:lang w:eastAsia="en-US"/>
        </w:rPr>
        <w:t>parcului industrial</w:t>
      </w:r>
    </w:p>
    <w:p w14:paraId="4C6DB628" w14:textId="77777777"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În această secțiune se va descrie modul de organizare și funcționare al parcului industrial, cu prezentarea rolului administratorului, a relației cu rezidenții și a regulilor generale de operare a infrastructurii. Descrierea va fi realizată în corelare cu Regulamentul de organizare și funcționare al parcului industrial, cu contractele de concesiune/închiriere și cu actele administrative de înființare și funcționare ale administratorului.</w:t>
      </w:r>
    </w:p>
    <w:p w14:paraId="27F20090" w14:textId="378590CB"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preciza statutul administratorului parcului industrial și rolul acestuia în gestionarea infrastructurii, a relației cu rezidenții și a contractelor încheiate cu operatorii economici. Administratorul este responsabil pentru administrarea terenurilor și construcțiilor din parc, pentru </w:t>
      </w:r>
      <w:r w:rsidRPr="00E62519">
        <w:rPr>
          <w:rFonts w:asciiTheme="minorHAnsi" w:hAnsiTheme="minorHAnsi" w:cstheme="minorHAnsi"/>
          <w:bCs/>
          <w:i/>
          <w:iCs/>
          <w:sz w:val="22"/>
          <w:szCs w:val="22"/>
          <w:lang w:val="pt-BR" w:eastAsia="en-US"/>
        </w:rPr>
        <w:lastRenderedPageBreak/>
        <w:t xml:space="preserve">gestionarea contractelor cu rezidenții, pentru întreținerea infrastructurii comune și pentru asigurarea respectării regulamentului intern de funcționare. </w:t>
      </w:r>
    </w:p>
    <w:p w14:paraId="0A0C5A99" w14:textId="1590D47C"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descrie modul de atribuire a terenurilor și spațiilor către rezidenți, prin contracte de concesiune, închiriere sau alte forme legale permise. Se vor prezenta principalele obligații ale rezidenților privind utilizarea terenurilor și spațiilor, respectarea destinației stabilite, obținerea autorizațiilor de funcționare și respectarea normelor tehnice, de mediu și de securitate. </w:t>
      </w:r>
    </w:p>
    <w:p w14:paraId="16FC6199" w14:textId="716E4E86"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prezenta modul de funcționare al parcului industrial din punct de vedere operațional, inclusiv programul de funcționare, accesul în incintă și regulile privind circulația mărfurilor și a persoanelor. Se va menționa modul de organizare a accesului în parc, utilizarea căilor de acces interne, regulile privind încărcarea și descărcarea mărfurilor și utilizarea parcărilor și a spațiilor comune. </w:t>
      </w:r>
    </w:p>
    <w:p w14:paraId="6B38DF08" w14:textId="1A1086AE"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descrie modul de realizare a lucrărilor de construcții și amenajare în incinta parcului industrial. Orice lucrări realizate de rezidenți asupra construcțiilor sau terenurilor vor fi efectuate numai cu acordul administratorului și în baza documentațiilor tehnice aprobate, fără a afecta infrastructura comună sau activitatea celorlalți rezidenți. </w:t>
      </w:r>
    </w:p>
    <w:p w14:paraId="7FD11570" w14:textId="070B725E"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descrie modul de realizare a lucrărilor la infrastructura comună a parcului industrial, aflate în responsabilitatea administratorului. Acestea includ lucrări de întreținere, reparații, modernizare și intervenții la rețelele de utilități, drumuri și spații comune. </w:t>
      </w:r>
    </w:p>
    <w:p w14:paraId="13305A4F" w14:textId="2644C86F"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prezenta modul de utilizare și întreținere a spațiilor închiriate sau concesionate, precum și responsabilitățile rezidenților privind menținerea acestora în stare corespunzătoare. </w:t>
      </w:r>
    </w:p>
    <w:p w14:paraId="41053C7A" w14:textId="087074CA" w:rsidR="00E62519" w:rsidRP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 xml:space="preserve">Se va descrie modul de asigurare a serviciilor comune la nivelul parcului industrial, inclusiv administrarea infrastructurii, asigurarea utilităților, servicii de întreținere, servicii de securitate și alte servicii necesare funcționării parcului. </w:t>
      </w:r>
    </w:p>
    <w:p w14:paraId="400AACC5" w14:textId="77777777" w:rsidR="00E62519" w:rsidRDefault="00E62519"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E62519">
        <w:rPr>
          <w:rFonts w:asciiTheme="minorHAnsi" w:hAnsiTheme="minorHAnsi" w:cstheme="minorHAnsi"/>
          <w:bCs/>
          <w:i/>
          <w:iCs/>
          <w:sz w:val="22"/>
          <w:szCs w:val="22"/>
          <w:lang w:val="pt-BR" w:eastAsia="en-US"/>
        </w:rPr>
        <w:t>Se va descrie modul de colaborare între administrator, rezidenți și autoritățile publice locale, precum și modul de asigurare a unei funcționări coerente și eficiente a parcului industrial. Se va evidenția rolul administratorului în dezvoltarea parcului, atragerea de investitori și menținerea unui cadru funcțional stabil pentru desfășurarea activităților economice.</w:t>
      </w:r>
    </w:p>
    <w:p w14:paraId="54A28257" w14:textId="239EC0B4" w:rsidR="009C1813" w:rsidRPr="00E62519" w:rsidRDefault="009C1813" w:rsidP="00E62519">
      <w:pPr>
        <w:pStyle w:val="Listparagraf"/>
        <w:numPr>
          <w:ilvl w:val="0"/>
          <w:numId w:val="33"/>
        </w:numPr>
        <w:tabs>
          <w:tab w:val="center" w:pos="4536"/>
          <w:tab w:val="right" w:pos="9072"/>
        </w:tabs>
        <w:jc w:val="both"/>
        <w:rPr>
          <w:rFonts w:asciiTheme="minorHAnsi" w:hAnsiTheme="minorHAnsi" w:cstheme="minorHAnsi"/>
          <w:bCs/>
          <w:i/>
          <w:iCs/>
          <w:sz w:val="22"/>
          <w:szCs w:val="22"/>
          <w:lang w:val="pt-BR" w:eastAsia="en-US"/>
        </w:rPr>
      </w:pPr>
      <w:r w:rsidRPr="009C1813">
        <w:rPr>
          <w:rFonts w:asciiTheme="minorHAnsi" w:hAnsiTheme="minorHAnsi" w:cstheme="minorHAnsi"/>
          <w:bCs/>
          <w:i/>
          <w:iCs/>
          <w:sz w:val="22"/>
          <w:szCs w:val="22"/>
          <w:lang w:eastAsia="en-US"/>
        </w:rPr>
        <w:t>Se vor prezenta serviciile și activitățile de sprijin oferite rezidenților pentru dezvoltarea activităților economice și a ecosistemului de afaceri al parcului industrial, precum și principiile care guvernează accesul rezidenților la infrastructură, servicii și facilități, în condiții deschise, transparente și nediscriminatorii.</w:t>
      </w:r>
    </w:p>
    <w:p w14:paraId="59742C4E" w14:textId="77777777" w:rsidR="00206D52" w:rsidRPr="00AD29F3" w:rsidRDefault="00206D52" w:rsidP="00877634">
      <w:pPr>
        <w:tabs>
          <w:tab w:val="center" w:pos="4536"/>
          <w:tab w:val="right" w:pos="9072"/>
        </w:tabs>
        <w:jc w:val="both"/>
        <w:rPr>
          <w:rFonts w:asciiTheme="minorHAnsi" w:hAnsiTheme="minorHAnsi" w:cstheme="minorHAnsi"/>
          <w:color w:val="FF0000"/>
          <w:sz w:val="22"/>
          <w:szCs w:val="22"/>
          <w:lang w:eastAsia="en-US"/>
        </w:rPr>
      </w:pPr>
    </w:p>
    <w:p w14:paraId="01826342" w14:textId="354BA3D9" w:rsidR="00E32B7C" w:rsidRPr="00AD29F3" w:rsidRDefault="00B224AB" w:rsidP="00957CC1">
      <w:pPr>
        <w:pStyle w:val="Titlu1"/>
        <w:numPr>
          <w:ilvl w:val="0"/>
          <w:numId w:val="31"/>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Analiza și sustenabilitatea financiară</w:t>
      </w:r>
    </w:p>
    <w:p w14:paraId="7EF97B9F" w14:textId="75D0CBB0" w:rsidR="004432EB" w:rsidRPr="004432EB" w:rsidRDefault="004432EB" w:rsidP="004432EB">
      <w:pPr>
        <w:tabs>
          <w:tab w:val="center" w:pos="4536"/>
          <w:tab w:val="right" w:pos="9072"/>
        </w:tabs>
        <w:jc w:val="both"/>
        <w:rPr>
          <w:rFonts w:asciiTheme="minorHAnsi" w:hAnsiTheme="minorHAnsi" w:cstheme="minorHAnsi"/>
          <w:bCs/>
          <w:i/>
          <w:iCs/>
          <w:sz w:val="22"/>
          <w:szCs w:val="22"/>
          <w:lang w:val="pt-BR"/>
        </w:rPr>
      </w:pPr>
      <w:r w:rsidRPr="004432EB">
        <w:rPr>
          <w:rFonts w:asciiTheme="minorHAnsi" w:hAnsiTheme="minorHAnsi" w:cstheme="minorHAnsi"/>
          <w:bCs/>
          <w:i/>
          <w:iCs/>
          <w:sz w:val="22"/>
          <w:szCs w:val="22"/>
          <w:lang w:val="pt-BR"/>
        </w:rPr>
        <w:t>În această secțiune solicitantul va prezenta informațiile financiare necesare pentru analiza exploatării infrastructurii parcului industrial și pentru verificarea conformității cu art. 56 din Regulamentului (UE) nr. 651/2014 privind ajutorul pentru infrastructuri locale. Informațiile vor fi corelate cu macheta financiară, documentația tehnico-economică și nota de fundamentare, fără reluarea descrierii tehnice a investiției.</w:t>
      </w:r>
    </w:p>
    <w:p w14:paraId="440880B7" w14:textId="77777777" w:rsidR="004432EB" w:rsidRDefault="004432EB" w:rsidP="004432EB">
      <w:pPr>
        <w:tabs>
          <w:tab w:val="center" w:pos="4536"/>
          <w:tab w:val="right" w:pos="9072"/>
        </w:tabs>
        <w:jc w:val="both"/>
        <w:rPr>
          <w:rFonts w:asciiTheme="minorHAnsi" w:hAnsiTheme="minorHAnsi" w:cstheme="minorHAnsi"/>
          <w:bCs/>
          <w:i/>
          <w:iCs/>
          <w:sz w:val="22"/>
          <w:szCs w:val="22"/>
          <w:lang w:val="pt-BR" w:eastAsia="en-US"/>
        </w:rPr>
      </w:pPr>
      <w:r w:rsidRPr="004432EB">
        <w:rPr>
          <w:rFonts w:asciiTheme="minorHAnsi" w:hAnsiTheme="minorHAnsi" w:cstheme="minorHAnsi"/>
          <w:bCs/>
          <w:i/>
          <w:iCs/>
          <w:sz w:val="22"/>
          <w:szCs w:val="22"/>
          <w:lang w:val="pt-BR" w:eastAsia="en-US"/>
        </w:rPr>
        <w:t>Analiza va evidenția modul în care infrastructura parcului industrial generează venituri din utilizarea sa în condiții deschise, transparente și nediscriminatorii și modul în care aceste venituri contribuie la acoperirea costurilor de operare și la sustenabilitatea financiară a administratorului.</w:t>
      </w:r>
    </w:p>
    <w:p w14:paraId="29A72C3C" w14:textId="54E74B71" w:rsidR="0044368E" w:rsidRDefault="0044368E" w:rsidP="004432EB">
      <w:pPr>
        <w:tabs>
          <w:tab w:val="center" w:pos="4536"/>
          <w:tab w:val="right" w:pos="9072"/>
        </w:tabs>
        <w:jc w:val="both"/>
        <w:rPr>
          <w:rFonts w:asciiTheme="minorHAnsi" w:hAnsiTheme="minorHAnsi" w:cstheme="minorHAnsi"/>
          <w:bCs/>
          <w:i/>
          <w:iCs/>
          <w:sz w:val="22"/>
          <w:szCs w:val="22"/>
          <w:lang w:eastAsia="en-US"/>
        </w:rPr>
      </w:pPr>
      <w:r w:rsidRPr="0044368E">
        <w:rPr>
          <w:rFonts w:asciiTheme="minorHAnsi" w:hAnsiTheme="minorHAnsi" w:cstheme="minorHAnsi"/>
          <w:bCs/>
          <w:i/>
          <w:iCs/>
          <w:sz w:val="22"/>
          <w:szCs w:val="22"/>
          <w:lang w:eastAsia="en-US"/>
        </w:rPr>
        <w:t>Sustenabilitatea financiară a entității se va demonstra prin fluxuri de numerar nete pozitive pe întreaga perioadă de referință analizată, astfel încât să rezulte că nu există risc de deficit de numerar (lichidități) care să pună în pericol realizarea sau operarea investiției ori să conducă la intrarea în procedură de insolvență. La determinarea fluxului de numerar net se vor lua în considerare toate costurile (eligibile și neeligibile) și toate sursele de finanțare, atât pentru investiție, cât și pentru operare și funcționare, inclusiv veniturile generate de proiect; nu este acceptată introducerea unor sume în macheta financiară fără descrierea modului de determinare a acestora.</w:t>
      </w:r>
    </w:p>
    <w:p w14:paraId="110E96E5" w14:textId="627DC199" w:rsidR="00244DB6" w:rsidRPr="00244DB6" w:rsidRDefault="00244DB6" w:rsidP="004432EB">
      <w:pPr>
        <w:tabs>
          <w:tab w:val="center" w:pos="4536"/>
          <w:tab w:val="right" w:pos="9072"/>
        </w:tabs>
        <w:jc w:val="both"/>
        <w:rPr>
          <w:rFonts w:asciiTheme="minorHAnsi" w:hAnsiTheme="minorHAnsi" w:cstheme="minorHAnsi"/>
          <w:bCs/>
          <w:i/>
          <w:iCs/>
          <w:sz w:val="22"/>
          <w:szCs w:val="22"/>
          <w:lang w:eastAsia="en-US"/>
        </w:rPr>
      </w:pPr>
      <w:r w:rsidRPr="00244DB6">
        <w:rPr>
          <w:rFonts w:asciiTheme="minorHAnsi" w:hAnsiTheme="minorHAnsi" w:cstheme="minorHAnsi"/>
          <w:bCs/>
          <w:i/>
          <w:iCs/>
          <w:sz w:val="22"/>
          <w:szCs w:val="22"/>
          <w:lang w:eastAsia="en-US"/>
        </w:rPr>
        <w:lastRenderedPageBreak/>
        <w:t>Pentru proiectele care vizează extinderea unui parc industrial existent, veniturile și cheltuielile vor fi prezentate pentru întregul parc industrial analizat, cu evidențiere distinctă a veniturilor și cheltuielilor aferente infrastructurii existente și a celor aferente infrastructurii realizate prin proiect, astfel încât să poată fi verificată corelarea cu informațiile introduse în foaia „Sustenabilitatea proiectului” și în foaia „Art. 56 profit din exploatare” din macheta financiară.</w:t>
      </w:r>
    </w:p>
    <w:p w14:paraId="2C4013F1" w14:textId="6991C674" w:rsidR="00E16876" w:rsidRPr="00AD29F3" w:rsidRDefault="00E16876" w:rsidP="00957CC1">
      <w:pPr>
        <w:pStyle w:val="Titlu2"/>
        <w:numPr>
          <w:ilvl w:val="1"/>
          <w:numId w:val="31"/>
        </w:numPr>
        <w:jc w:val="both"/>
        <w:rPr>
          <w:rFonts w:asciiTheme="minorHAnsi" w:hAnsiTheme="minorHAnsi" w:cstheme="minorHAnsi"/>
          <w:i w:val="0"/>
          <w:iCs w:val="0"/>
          <w:sz w:val="22"/>
          <w:szCs w:val="22"/>
          <w:lang w:eastAsia="en-US"/>
        </w:rPr>
      </w:pPr>
      <w:r w:rsidRPr="00AD29F3">
        <w:rPr>
          <w:rFonts w:asciiTheme="minorHAnsi" w:hAnsiTheme="minorHAnsi" w:cstheme="minorHAnsi"/>
          <w:i w:val="0"/>
          <w:iCs w:val="0"/>
          <w:sz w:val="22"/>
          <w:szCs w:val="22"/>
          <w:lang w:eastAsia="en-US"/>
        </w:rPr>
        <w:t>Fundamentarea nivelului costurilor investiționale utilizate în analiza financiară</w:t>
      </w:r>
    </w:p>
    <w:p w14:paraId="3149E177" w14:textId="7B244CFF" w:rsidR="00E16876" w:rsidRPr="00AD29F3" w:rsidRDefault="00E16876" w:rsidP="00E16876">
      <w:pPr>
        <w:pStyle w:val="Listparagraf"/>
        <w:tabs>
          <w:tab w:val="center" w:pos="4536"/>
          <w:tab w:val="right" w:pos="9072"/>
        </w:tabs>
        <w:jc w:val="both"/>
        <w:rPr>
          <w:rFonts w:asciiTheme="minorHAnsi" w:hAnsiTheme="minorHAnsi" w:cstheme="minorHAnsi"/>
          <w:bCs/>
          <w:i/>
          <w:iCs/>
          <w:sz w:val="22"/>
          <w:szCs w:val="22"/>
          <w:lang w:val="pt-BR" w:eastAsia="en-US"/>
        </w:rPr>
      </w:pPr>
      <w:r w:rsidRPr="00AD29F3">
        <w:rPr>
          <w:rFonts w:asciiTheme="minorHAnsi" w:hAnsiTheme="minorHAnsi" w:cstheme="minorHAnsi"/>
          <w:bCs/>
          <w:i/>
          <w:iCs/>
          <w:sz w:val="22"/>
          <w:szCs w:val="22"/>
          <w:lang w:val="pt-BR" w:eastAsia="en-US"/>
        </w:rPr>
        <w:t xml:space="preserve"> </w:t>
      </w:r>
    </w:p>
    <w:p w14:paraId="460521A8" w14:textId="34291911" w:rsidR="004432EB" w:rsidRPr="004432EB" w:rsidRDefault="004432EB" w:rsidP="004432EB">
      <w:pPr>
        <w:tabs>
          <w:tab w:val="center" w:pos="4536"/>
          <w:tab w:val="right" w:pos="9072"/>
        </w:tabs>
        <w:jc w:val="both"/>
        <w:rPr>
          <w:rFonts w:asciiTheme="minorHAnsi" w:hAnsiTheme="minorHAnsi" w:cstheme="minorHAnsi"/>
          <w:i/>
          <w:iCs/>
          <w:sz w:val="22"/>
          <w:szCs w:val="22"/>
          <w:lang w:val="pt-BR" w:eastAsia="en-US"/>
        </w:rPr>
      </w:pPr>
      <w:r w:rsidRPr="004432EB">
        <w:rPr>
          <w:rFonts w:asciiTheme="minorHAnsi" w:hAnsiTheme="minorHAnsi" w:cstheme="minorHAnsi"/>
          <w:i/>
          <w:iCs/>
          <w:sz w:val="22"/>
          <w:szCs w:val="22"/>
          <w:lang w:val="pt-BR" w:eastAsia="en-US"/>
        </w:rPr>
        <w:t>Solicitantul va prezenta modul de fundamentare a costurilor investiționale incluse în proiecțiile financiare, prin raportare la devizul general și la documentația tehnico-economică. Pentru principalele categorii de investiții (infrastructură de bază, utilități, clădiri administrative și comune, dotări), se va indica tipul de referință utilizat pentru estimarea costurilor, respectiv indicatori de cost, normative de deviz, oferte de piață</w:t>
      </w:r>
      <w:r w:rsidR="0057513F">
        <w:rPr>
          <w:rFonts w:asciiTheme="minorHAnsi" w:hAnsiTheme="minorHAnsi" w:cstheme="minorHAnsi"/>
          <w:i/>
          <w:iCs/>
          <w:sz w:val="22"/>
          <w:szCs w:val="22"/>
          <w:lang w:val="pt-BR" w:eastAsia="en-US"/>
        </w:rPr>
        <w:t xml:space="preserve">, </w:t>
      </w:r>
      <w:r w:rsidRPr="004432EB">
        <w:rPr>
          <w:rFonts w:asciiTheme="minorHAnsi" w:hAnsiTheme="minorHAnsi" w:cstheme="minorHAnsi"/>
          <w:i/>
          <w:iCs/>
          <w:sz w:val="22"/>
          <w:szCs w:val="22"/>
          <w:lang w:val="pt-BR" w:eastAsia="en-US"/>
        </w:rPr>
        <w:t>proiecte comparabile</w:t>
      </w:r>
      <w:r w:rsidR="0057513F">
        <w:rPr>
          <w:rFonts w:asciiTheme="minorHAnsi" w:hAnsiTheme="minorHAnsi" w:cstheme="minorHAnsi"/>
          <w:i/>
          <w:iCs/>
          <w:sz w:val="22"/>
          <w:szCs w:val="22"/>
          <w:lang w:val="pt-BR" w:eastAsia="en-US"/>
        </w:rPr>
        <w:t>, etc</w:t>
      </w:r>
      <w:r w:rsidRPr="004432EB">
        <w:rPr>
          <w:rFonts w:asciiTheme="minorHAnsi" w:hAnsiTheme="minorHAnsi" w:cstheme="minorHAnsi"/>
          <w:i/>
          <w:iCs/>
          <w:sz w:val="22"/>
          <w:szCs w:val="22"/>
          <w:lang w:val="pt-BR" w:eastAsia="en-US"/>
        </w:rPr>
        <w:t>.</w:t>
      </w:r>
    </w:p>
    <w:p w14:paraId="4DE91301" w14:textId="77777777" w:rsidR="004432EB" w:rsidRPr="004432EB" w:rsidRDefault="004432EB" w:rsidP="004432EB">
      <w:pPr>
        <w:tabs>
          <w:tab w:val="center" w:pos="4536"/>
          <w:tab w:val="right" w:pos="9072"/>
        </w:tabs>
        <w:jc w:val="both"/>
        <w:rPr>
          <w:rFonts w:asciiTheme="minorHAnsi" w:hAnsiTheme="minorHAnsi" w:cstheme="minorHAnsi"/>
          <w:i/>
          <w:iCs/>
          <w:sz w:val="22"/>
          <w:szCs w:val="22"/>
          <w:lang w:val="pt-BR" w:eastAsia="en-US"/>
        </w:rPr>
      </w:pPr>
      <w:r w:rsidRPr="004432EB">
        <w:rPr>
          <w:rFonts w:asciiTheme="minorHAnsi" w:hAnsiTheme="minorHAnsi" w:cstheme="minorHAnsi"/>
          <w:i/>
          <w:iCs/>
          <w:sz w:val="22"/>
          <w:szCs w:val="22"/>
          <w:lang w:val="pt-BR" w:eastAsia="en-US"/>
        </w:rPr>
        <w:t>Se va menționa poziționarea estimării față de referințele utilizate și perioada de referință a prețurilor, precum și eventualele elemente tehnice care influențează nivelul costurilor. În cazul în care există abateri semnificative față de valori uzuale sau față de proiecte comparabile, acestea vor fi justificate succint.</w:t>
      </w:r>
    </w:p>
    <w:p w14:paraId="018AF990" w14:textId="77777777" w:rsidR="004432EB" w:rsidRPr="004432EB" w:rsidRDefault="004432EB" w:rsidP="004432EB">
      <w:pPr>
        <w:tabs>
          <w:tab w:val="center" w:pos="4536"/>
          <w:tab w:val="right" w:pos="9072"/>
        </w:tabs>
        <w:jc w:val="both"/>
        <w:rPr>
          <w:rFonts w:asciiTheme="minorHAnsi" w:hAnsiTheme="minorHAnsi" w:cstheme="minorHAnsi"/>
          <w:i/>
          <w:iCs/>
          <w:sz w:val="22"/>
          <w:szCs w:val="22"/>
          <w:lang w:val="pt-BR" w:eastAsia="en-US"/>
        </w:rPr>
      </w:pPr>
      <w:r w:rsidRPr="004432EB">
        <w:rPr>
          <w:rFonts w:asciiTheme="minorHAnsi" w:hAnsiTheme="minorHAnsi" w:cstheme="minorHAnsi"/>
          <w:i/>
          <w:iCs/>
          <w:sz w:val="22"/>
          <w:szCs w:val="22"/>
          <w:lang w:val="pt-BR" w:eastAsia="en-US"/>
        </w:rPr>
        <w:t>Pentru activele cu durată de viață diferită de perioada de analiză financiară se va preciza modul de reflectare a acestora în proiecțiile financiare, inclusiv tratamentul amortizării și al eventualelor reinvestiții necesare pentru menținerea funcționalității infrastructurii.</w:t>
      </w:r>
    </w:p>
    <w:p w14:paraId="268488DA" w14:textId="77777777" w:rsidR="00601ECC" w:rsidRDefault="00601ECC" w:rsidP="00601ECC">
      <w:pPr>
        <w:tabs>
          <w:tab w:val="center" w:pos="4536"/>
          <w:tab w:val="right" w:pos="9072"/>
        </w:tabs>
        <w:jc w:val="both"/>
        <w:rPr>
          <w:rFonts w:asciiTheme="minorHAnsi" w:hAnsiTheme="minorHAnsi" w:cstheme="minorHAnsi"/>
          <w:i/>
          <w:iCs/>
          <w:sz w:val="22"/>
          <w:szCs w:val="22"/>
          <w:lang w:val="pt-BR" w:eastAsia="en-US"/>
        </w:rPr>
      </w:pPr>
    </w:p>
    <w:p w14:paraId="6AD8F534" w14:textId="277B06F5" w:rsidR="006A13B0" w:rsidRPr="006A13B0" w:rsidRDefault="006A13B0" w:rsidP="006A13B0">
      <w:pPr>
        <w:pStyle w:val="Titlu2"/>
        <w:numPr>
          <w:ilvl w:val="1"/>
          <w:numId w:val="31"/>
        </w:numPr>
        <w:jc w:val="both"/>
        <w:rPr>
          <w:rFonts w:asciiTheme="minorHAnsi" w:hAnsiTheme="minorHAnsi" w:cstheme="minorHAnsi"/>
          <w:i w:val="0"/>
          <w:iCs w:val="0"/>
          <w:sz w:val="22"/>
          <w:szCs w:val="22"/>
          <w:lang w:eastAsia="en-US"/>
        </w:rPr>
      </w:pPr>
      <w:r>
        <w:rPr>
          <w:rFonts w:asciiTheme="minorHAnsi" w:hAnsiTheme="minorHAnsi" w:cstheme="minorHAnsi"/>
          <w:i w:val="0"/>
          <w:iCs w:val="0"/>
          <w:sz w:val="22"/>
          <w:szCs w:val="22"/>
          <w:lang w:eastAsia="en-US"/>
        </w:rPr>
        <w:t xml:space="preserve"> </w:t>
      </w:r>
      <w:r w:rsidRPr="006A13B0">
        <w:rPr>
          <w:rFonts w:asciiTheme="minorHAnsi" w:hAnsiTheme="minorHAnsi" w:cstheme="minorHAnsi"/>
          <w:i w:val="0"/>
          <w:iCs w:val="0"/>
          <w:sz w:val="22"/>
          <w:szCs w:val="22"/>
          <w:lang w:eastAsia="en-US"/>
        </w:rPr>
        <w:t>Veniturile infrastructurii parcului industrial</w:t>
      </w:r>
    </w:p>
    <w:p w14:paraId="2043C919"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În această subsecțiune solicitantul va prezenta structura veniturilor utilizate în proiecțiile financiare aferente exploatării infrastructurii parcului industrial. Informațiile vor fi prezentate în corelare directă cu macheta financiară și cu scenariul de ocupare a parcului.</w:t>
      </w:r>
    </w:p>
    <w:p w14:paraId="63868BA3"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Veniturile vor fi delimitate clar între venituri provenite din finanțări publice (dacă există) și venituri generate de utilizarea infrastructurii parcului industrial de către rezidenți și utilizatori.</w:t>
      </w:r>
    </w:p>
    <w:p w14:paraId="79F82B1F" w14:textId="77777777" w:rsidR="0017339F" w:rsidRDefault="006A13B0" w:rsidP="006A13B0">
      <w:pPr>
        <w:tabs>
          <w:tab w:val="center" w:pos="4536"/>
          <w:tab w:val="right" w:pos="9072"/>
        </w:tabs>
        <w:jc w:val="both"/>
      </w:pPr>
      <w:r w:rsidRPr="006A13B0">
        <w:rPr>
          <w:rFonts w:asciiTheme="minorHAnsi" w:hAnsiTheme="minorHAnsi" w:cstheme="minorHAnsi"/>
          <w:i/>
          <w:iCs/>
          <w:sz w:val="22"/>
          <w:szCs w:val="22"/>
          <w:lang w:val="pt-BR" w:eastAsia="en-US"/>
        </w:rPr>
        <w:t>Analiza trebuie să permită evaluatorului verificarea caracterului rezonabil al veniturilor și a conformității cu art. 56 din Regulamentul (UE) nr. 651/2014.</w:t>
      </w:r>
      <w:r w:rsidR="0017339F" w:rsidRPr="0017339F">
        <w:t xml:space="preserve"> </w:t>
      </w:r>
    </w:p>
    <w:p w14:paraId="3BA7D7F6" w14:textId="31AAA13B" w:rsidR="006A13B0" w:rsidRPr="006A13B0" w:rsidRDefault="0017339F" w:rsidP="006A13B0">
      <w:pPr>
        <w:tabs>
          <w:tab w:val="center" w:pos="4536"/>
          <w:tab w:val="right" w:pos="9072"/>
        </w:tabs>
        <w:jc w:val="both"/>
        <w:rPr>
          <w:rFonts w:asciiTheme="minorHAnsi" w:hAnsiTheme="minorHAnsi" w:cstheme="minorHAnsi"/>
          <w:i/>
          <w:iCs/>
          <w:sz w:val="22"/>
          <w:szCs w:val="22"/>
          <w:lang w:val="pt-BR" w:eastAsia="en-US"/>
        </w:rPr>
      </w:pPr>
      <w:r w:rsidRPr="0017339F">
        <w:rPr>
          <w:rFonts w:asciiTheme="minorHAnsi" w:hAnsiTheme="minorHAnsi" w:cstheme="minorHAnsi"/>
          <w:i/>
          <w:iCs/>
          <w:sz w:val="22"/>
          <w:szCs w:val="22"/>
          <w:lang w:val="pt-BR" w:eastAsia="en-US"/>
        </w:rPr>
        <w:t>Se va prezenta metodologia de stabilire a redevențelor, chiriilor, taxelor de administrare și a altor tarife practicate de administrator, inclusiv sursele utilizate pentru fundamentarea caracterului de piață al acestora.</w:t>
      </w:r>
    </w:p>
    <w:p w14:paraId="2F9E6717" w14:textId="77777777" w:rsidR="006A13B0" w:rsidRDefault="006A13B0" w:rsidP="006A13B0">
      <w:pPr>
        <w:tabs>
          <w:tab w:val="center" w:pos="4536"/>
          <w:tab w:val="right" w:pos="9072"/>
        </w:tabs>
        <w:jc w:val="both"/>
        <w:rPr>
          <w:rFonts w:asciiTheme="minorHAnsi" w:hAnsiTheme="minorHAnsi" w:cstheme="minorHAnsi"/>
          <w:b/>
          <w:bCs/>
          <w:i/>
          <w:iCs/>
          <w:sz w:val="22"/>
          <w:szCs w:val="22"/>
          <w:lang w:val="pt-BR" w:eastAsia="en-US"/>
        </w:rPr>
      </w:pPr>
    </w:p>
    <w:p w14:paraId="3114D9DA" w14:textId="4DAF259D" w:rsidR="006A13B0" w:rsidRPr="006A13B0" w:rsidRDefault="006A13B0" w:rsidP="006A13B0">
      <w:pPr>
        <w:pStyle w:val="Listparagraf"/>
        <w:numPr>
          <w:ilvl w:val="2"/>
          <w:numId w:val="31"/>
        </w:num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 xml:space="preserve"> Venituri din finanțări publice</w:t>
      </w:r>
    </w:p>
    <w:p w14:paraId="07F63FBD"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Se vor prezenta, dacă este cazul, veniturile provenite din surse publice utilizate pentru funcționarea parcului industrial sau a administratorului, distinct de veniturile din exploatarea infrastructurii.</w:t>
      </w:r>
    </w:p>
    <w:p w14:paraId="0CF7EA57"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Se vor indica alocațiile sau transferurile de la bugetul local ori alte instituții publice, destinate funcționării administratorului, întreținerii infrastructurii comune sau acoperirii unor cheltuieli specifice stabilite prin acte administrative. Pentru fiecare sursă se va preciza destinația în bugetul de exploatare și modul de reflectare în proiecțiile financiare.</w:t>
      </w:r>
    </w:p>
    <w:p w14:paraId="1DE5B352" w14:textId="77777777" w:rsid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Aceste venituri vor fi prezentate separat și nu vor fi confundate cu veniturile generate din utilizarea infrastructurii de către rezidenți.</w:t>
      </w:r>
    </w:p>
    <w:p w14:paraId="1DE8017E"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p>
    <w:p w14:paraId="101D0E9C" w14:textId="475CEB24" w:rsidR="006A13B0" w:rsidRPr="006A13B0" w:rsidRDefault="006A13B0" w:rsidP="006A13B0">
      <w:pPr>
        <w:pStyle w:val="Listparagraf"/>
        <w:numPr>
          <w:ilvl w:val="2"/>
          <w:numId w:val="31"/>
        </w:num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Venituri generate de utilizarea infrastructurii parcului industrial</w:t>
      </w:r>
    </w:p>
    <w:p w14:paraId="6918F4BC" w14:textId="6CA7787F" w:rsidR="006A13B0" w:rsidRPr="006A13B0" w:rsidRDefault="006A13B0" w:rsidP="006A13B0">
      <w:pPr>
        <w:tabs>
          <w:tab w:val="center" w:pos="4536"/>
          <w:tab w:val="right" w:pos="9072"/>
        </w:tabs>
        <w:jc w:val="both"/>
        <w:rPr>
          <w:rFonts w:asciiTheme="minorHAnsi" w:hAnsiTheme="minorHAnsi" w:cstheme="minorHAnsi"/>
          <w:i/>
          <w:iCs/>
          <w:sz w:val="22"/>
          <w:szCs w:val="22"/>
          <w:lang w:val="pt-BR"/>
        </w:rPr>
      </w:pPr>
      <w:r w:rsidRPr="006A13B0">
        <w:rPr>
          <w:rFonts w:asciiTheme="minorHAnsi" w:hAnsiTheme="minorHAnsi" w:cstheme="minorHAnsi"/>
          <w:i/>
          <w:iCs/>
          <w:sz w:val="22"/>
          <w:szCs w:val="22"/>
          <w:lang w:val="pt-BR"/>
        </w:rPr>
        <w:t>Solicitantul va prezenta veniturile generate din exploatarea infrastructurii parcului industrial, în funcție de modelul de funcționare al acestuia: parc bazat pe concesionare de terenuri, parc cu spații construite pentru închiriere sau model mixt.</w:t>
      </w:r>
    </w:p>
    <w:p w14:paraId="7D71C242"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lastRenderedPageBreak/>
        <w:t>Vor fi incluse veniturile rezultate din concesionarea terenurilor către rezidenți (redevențe, taxe de concesiune), veniturile din închirierea spațiilor construite (hale, birouri, spații administrative sau spații comune) și veniturile din utilizarea infrastructurii comune a parcului industrial.</w:t>
      </w:r>
    </w:p>
    <w:p w14:paraId="103668BF" w14:textId="0D62A332" w:rsidR="006A13B0" w:rsidRPr="006A13B0" w:rsidRDefault="006A13B0" w:rsidP="006A13B0">
      <w:pPr>
        <w:tabs>
          <w:tab w:val="center" w:pos="4536"/>
          <w:tab w:val="right" w:pos="9072"/>
        </w:tabs>
        <w:jc w:val="both"/>
        <w:rPr>
          <w:rFonts w:asciiTheme="minorHAnsi" w:hAnsiTheme="minorHAnsi" w:cstheme="minorHAnsi"/>
          <w:i/>
          <w:iCs/>
          <w:sz w:val="22"/>
          <w:szCs w:val="22"/>
          <w:lang w:eastAsia="en-US"/>
        </w:rPr>
      </w:pPr>
      <w:r w:rsidRPr="006A13B0">
        <w:rPr>
          <w:rFonts w:asciiTheme="minorHAnsi" w:hAnsiTheme="minorHAnsi" w:cstheme="minorHAnsi"/>
          <w:i/>
          <w:iCs/>
          <w:sz w:val="22"/>
          <w:szCs w:val="22"/>
          <w:lang w:val="pt-BR" w:eastAsia="en-US"/>
        </w:rPr>
        <w:t>În mod obligatoriu se vor prezenta distinct veniturile pe care administratorul parcului le facturează rezidenților pentru servicii și administrarea infrastructurii, conform contractelor de administrare și prestări servicii conexe. Aceste venituri pot include, după caz, tarife de administrare, mentenanță și operare a infrastructurii comune, servicii de utilități gestionate prin administrator, servicii de pază și securitate, servicii de curățenie și întreținere a spațiilor comune, servicii logistice, servicii de suport pentru rezidenți, servicii de marketing și promovare la nivel de parc sau alte servicii colective prevăzute în regulamentul parcului industrial.</w:t>
      </w:r>
      <w:r w:rsidR="0044368E" w:rsidRPr="0044368E">
        <w:t xml:space="preserve"> </w:t>
      </w:r>
      <w:r w:rsidR="0044368E" w:rsidRPr="0044368E">
        <w:rPr>
          <w:rFonts w:asciiTheme="minorHAnsi" w:hAnsiTheme="minorHAnsi" w:cstheme="minorHAnsi"/>
          <w:i/>
          <w:iCs/>
          <w:sz w:val="22"/>
          <w:szCs w:val="22"/>
          <w:lang w:eastAsia="en-US"/>
        </w:rPr>
        <w:t>În cazul utilităților gestionate și refacturate rezidenților, se va preciza distinct dacă acestea sunt refacturate la cost (trecere prin cont, fără marjă) sau includ o componentă de tarif/administrare; proiecțiile vor reflecta consecvent această abordare, astfel încât veniturile și cheltuielile aferente utilităților să nu distorsioneze rezultatul exploatării.</w:t>
      </w:r>
    </w:p>
    <w:p w14:paraId="125D2A27" w14:textId="3AFFCDF1"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Pentru fiecare categorie de venit se va prezenta modul de fundamentare a valorilor estimate, prin indicarea bazei de calcul utilizate (suprafață concesionată sau închiriată, număr estimat de rezidenți, tarif unitar pe mp sau pe rezident, nivelul taxei de administrare), sursa de referință a tarifelor (contracte existente, decizii ale autorităților locale, studii de piață, proiecte comparabile) și modul de corelare cu gradul de ocupare estimat al parcului industrial.</w:t>
      </w:r>
      <w:r w:rsidR="0044368E" w:rsidRPr="0044368E">
        <w:t xml:space="preserve"> </w:t>
      </w:r>
      <w:r w:rsidR="0044368E" w:rsidRPr="0044368E">
        <w:rPr>
          <w:rFonts w:asciiTheme="minorHAnsi" w:hAnsiTheme="minorHAnsi" w:cstheme="minorHAnsi"/>
          <w:i/>
          <w:iCs/>
          <w:sz w:val="22"/>
          <w:szCs w:val="22"/>
          <w:lang w:val="pt-BR" w:eastAsia="en-US"/>
        </w:rPr>
        <w:t>În mod obligatoriu, solicitantul va preciza că nivelul redevențelor, chiriilor și tarifelor pentru servicii este stabilit în condiții de piață și va indica justificarea utilizată (comparabile de piață, evaluări, analize/benchmark, contracte similare), astfel încât utilizarea infrastructurii să fie realizată în condiții deschise, transparente și nediscriminatorii.</w:t>
      </w:r>
    </w:p>
    <w:p w14:paraId="1B26C794"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Se va evidenția distinct calendarul de ocupare a parcului și modul în care veniturile cresc pe măsură ce parcelele sau spațiile sunt ocupate, precum și ponderea veniturilor din concesiune, închiriere și servicii în totalul veniturilor de exploatare.</w:t>
      </w:r>
    </w:p>
    <w:p w14:paraId="39C32F17"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Analiza trebuie să permită evaluatorului verificarea caracterului rezonabil al veniturilor și corelarea acestora cu suprafețele concesionate, spațiile închiriate și serviciile furnizate de administrator, în conformitate cu modelul de exploatare prezentat în planul de dezvoltare și în macheta financiară.</w:t>
      </w:r>
    </w:p>
    <w:p w14:paraId="29F20325"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p>
    <w:p w14:paraId="1D15BA60" w14:textId="11F0FCEA" w:rsidR="006A13B0" w:rsidRPr="006A13B0" w:rsidRDefault="006A13B0" w:rsidP="006A13B0">
      <w:pPr>
        <w:pStyle w:val="Listparagraf"/>
        <w:numPr>
          <w:ilvl w:val="2"/>
          <w:numId w:val="31"/>
        </w:num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Alte surse de venit</w:t>
      </w:r>
    </w:p>
    <w:p w14:paraId="659BB34A" w14:textId="77777777" w:rsid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Se vor menționa, dacă este cazul, alte venituri care pot contribui la exploatarea parcului industrial, precum finanțări nerambursabile pentru dezvoltare, sponsorizări sau donații. Se va preciza modul de reflectare a acestora în proiecțiile financiare și caracterul lor ocazional sau permanent.</w:t>
      </w:r>
    </w:p>
    <w:p w14:paraId="15FBE06C"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p>
    <w:p w14:paraId="7AC4FEFD" w14:textId="36D87AB5" w:rsidR="000F462D" w:rsidRPr="001776BD" w:rsidRDefault="000F462D" w:rsidP="00957CC1">
      <w:pPr>
        <w:pStyle w:val="Titlu2"/>
        <w:numPr>
          <w:ilvl w:val="1"/>
          <w:numId w:val="31"/>
        </w:numPr>
        <w:jc w:val="both"/>
        <w:rPr>
          <w:rFonts w:asciiTheme="minorHAnsi" w:hAnsiTheme="minorHAnsi" w:cstheme="minorHAnsi"/>
          <w:sz w:val="22"/>
          <w:szCs w:val="22"/>
          <w:lang w:eastAsia="en-US"/>
        </w:rPr>
      </w:pPr>
      <w:r w:rsidRPr="001776BD">
        <w:rPr>
          <w:rFonts w:asciiTheme="minorHAnsi" w:hAnsiTheme="minorHAnsi" w:cstheme="minorHAnsi"/>
          <w:sz w:val="22"/>
          <w:szCs w:val="22"/>
          <w:lang w:eastAsia="en-US"/>
        </w:rPr>
        <w:t>Cheltuielile luate în calcul în exploatarea infrastructurii</w:t>
      </w:r>
    </w:p>
    <w:p w14:paraId="65727AA1" w14:textId="77777777" w:rsidR="006A13B0" w:rsidRPr="006A13B0" w:rsidRDefault="006A13B0" w:rsidP="006A13B0">
      <w:pPr>
        <w:pStyle w:val="NormalWeb"/>
        <w:jc w:val="both"/>
        <w:rPr>
          <w:rFonts w:asciiTheme="minorHAnsi" w:hAnsiTheme="minorHAnsi" w:cstheme="minorHAnsi"/>
          <w:i/>
          <w:iCs/>
          <w:sz w:val="22"/>
          <w:szCs w:val="22"/>
          <w:lang w:val="pt-BR"/>
        </w:rPr>
      </w:pPr>
      <w:r w:rsidRPr="006A13B0">
        <w:rPr>
          <w:rFonts w:asciiTheme="minorHAnsi" w:hAnsiTheme="minorHAnsi" w:cstheme="minorHAnsi"/>
          <w:i/>
          <w:iCs/>
          <w:sz w:val="22"/>
          <w:szCs w:val="22"/>
          <w:lang w:val="ro-RO"/>
        </w:rPr>
        <w:t xml:space="preserve">În această subsecțiune solicitantul va prezenta structura cheltuielilor de exploatare utilizate în proiecțiile financiare aferente funcționării parcului industrial și administrării infrastructurii realizate prin proiect. </w:t>
      </w:r>
      <w:r w:rsidRPr="006A13B0">
        <w:rPr>
          <w:rFonts w:asciiTheme="minorHAnsi" w:hAnsiTheme="minorHAnsi" w:cstheme="minorHAnsi"/>
          <w:i/>
          <w:iCs/>
          <w:sz w:val="22"/>
          <w:szCs w:val="22"/>
          <w:lang w:val="pt-BR"/>
        </w:rPr>
        <w:t>Cheltuielile vor fi corelate cu macheta financiară și cu modelul de operare al parcului industrial (parc bazat pe concesionare de terenuri, parc cu spații construite pentru închiriere sau model mixt), fără reluarea valorilor din documentația tehnico-economică.</w:t>
      </w:r>
    </w:p>
    <w:p w14:paraId="73D7717D" w14:textId="77777777" w:rsidR="006A13B0" w:rsidRPr="006A13B0" w:rsidRDefault="006A13B0" w:rsidP="006A13B0">
      <w:pPr>
        <w:pStyle w:val="NormalWeb"/>
        <w:jc w:val="both"/>
        <w:rPr>
          <w:rFonts w:asciiTheme="minorHAnsi" w:hAnsiTheme="minorHAnsi" w:cstheme="minorHAnsi"/>
          <w:i/>
          <w:iCs/>
          <w:sz w:val="22"/>
          <w:szCs w:val="22"/>
          <w:lang w:val="pt-BR"/>
        </w:rPr>
      </w:pPr>
      <w:r w:rsidRPr="006A13B0">
        <w:rPr>
          <w:rFonts w:asciiTheme="minorHAnsi" w:hAnsiTheme="minorHAnsi" w:cstheme="minorHAnsi"/>
          <w:i/>
          <w:iCs/>
          <w:sz w:val="22"/>
          <w:szCs w:val="22"/>
          <w:lang w:val="pt-BR"/>
        </w:rPr>
        <w:t>Vor fi incluse cheltuielile necesare operării infrastructurii comune a parcului industrial, administrării contractelor cu rezidenții și furnizării serviciilor colective la nivel de parc.</w:t>
      </w:r>
    </w:p>
    <w:p w14:paraId="2B29C40B" w14:textId="3B316726" w:rsidR="006A13B0" w:rsidRPr="006A13B0" w:rsidRDefault="006A13B0" w:rsidP="006A13B0">
      <w:pPr>
        <w:pStyle w:val="Listparagraf"/>
        <w:numPr>
          <w:ilvl w:val="2"/>
          <w:numId w:val="31"/>
        </w:num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Principii generale de fundamentare a cheltuielilor</w:t>
      </w:r>
    </w:p>
    <w:p w14:paraId="7C52A8BE"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 xml:space="preserve">Pentru toate categoriile de cheltuieli incluse în proiecțiile financiare, solicitantul va prezenta modul de fundamentare a valorilor estimate, prin indicarea bazei de calcul utilizate (suprafață administrată, număr </w:t>
      </w:r>
      <w:r w:rsidRPr="006A13B0">
        <w:rPr>
          <w:rFonts w:asciiTheme="minorHAnsi" w:hAnsiTheme="minorHAnsi" w:cstheme="minorHAnsi"/>
          <w:i/>
          <w:iCs/>
          <w:sz w:val="22"/>
          <w:szCs w:val="22"/>
          <w:lang w:val="pt-BR" w:eastAsia="en-US"/>
        </w:rPr>
        <w:lastRenderedPageBreak/>
        <w:t>estimat de rezidenți, consumuri specifice, contracte de servicii), a costului unitar utilizat (cost/mp, cost/rezident, cost/lună, tarif contractual), a sursei de referință a costului unitar (contracte existente, oferte de piață, estimări tehnice, practică instituțională) și a modului de corelare a cheltuielilor cu gradul de ocupare estimat al parcului industrial.</w:t>
      </w:r>
    </w:p>
    <w:p w14:paraId="0A207D8F" w14:textId="77777777" w:rsid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Cheltuielile vor fi prezentate distinct pentru cheltuieli aferente operării infrastructurii comune, cheltuieli aferente administrării și managementului parcului industrial și cheltuieli aferente serviciilor suport furnizate rezidenților la nivel colectiv.</w:t>
      </w:r>
    </w:p>
    <w:p w14:paraId="3F422298"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p>
    <w:p w14:paraId="1B7D863B" w14:textId="55943FE4" w:rsidR="006A13B0" w:rsidRPr="006A13B0" w:rsidRDefault="006A13B0" w:rsidP="006A13B0">
      <w:pPr>
        <w:pStyle w:val="Listparagraf"/>
        <w:numPr>
          <w:ilvl w:val="2"/>
          <w:numId w:val="31"/>
        </w:num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Cheltuieli aferente exploatării parcului industrial</w:t>
      </w:r>
    </w:p>
    <w:p w14:paraId="39935083"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Solicitantul va prezenta cheltuielile de exploatare aferente funcționării parcului industrial, incluzând atât cheltuieli direct generate de operarea infrastructurii, cât și cheltuieli de administrare și servicii suport.</w:t>
      </w:r>
    </w:p>
    <w:p w14:paraId="19B2E8B2" w14:textId="77777777" w:rsidR="006A13B0" w:rsidRPr="006A13B0" w:rsidRDefault="006A13B0" w:rsidP="006A13B0">
      <w:p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A. Cheltuieli direct atribuibile operării infrastructurii parcului industrial</w:t>
      </w:r>
    </w:p>
    <w:p w14:paraId="63848B94" w14:textId="26F34E7D"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Pentru cheltuielile care pot fi corelate direct cu funcționarea infrastructurii, solicitantul va indica baza de calcul utilizată (suprafață de teren și clădiri, rețele operate, lungimi de drumuri interne, număr de rezidenți, consumuri estimate).</w:t>
      </w:r>
    </w:p>
    <w:p w14:paraId="6EEB8C5F" w14:textId="77777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În această categorie se includ, după caz, cheltuieli cu utilitățile aferente infrastructurii comune (energie electrică pentru iluminat public și clădiri comune, apă pentru spații comune, canalizare, gaze naturale, telecomunicații), cheltuieli cu mentenanța infrastructurii rutiere interne, a rețelelor de utilități și a instalațiilor tehnice, cheltuieli pentru întreținerea spațiilor verzi și a zonelor comune, cheltuieli pentru servicii de pază și securitate, monitorizare și control acces, cheltuieli pentru salubritate și colectarea deșeurilor la nivel de parc, precum și cheltuieli pentru mentenanța clădirilor administrative și a spațiilor comune.</w:t>
      </w:r>
    </w:p>
    <w:p w14:paraId="5D751005" w14:textId="0BE9416F" w:rsid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Pentru parcurile cu spații construite destinate închirierii vor fi incluse și cheltuielile aferente operării clădirilor (</w:t>
      </w:r>
      <w:r w:rsidR="00F4756B">
        <w:rPr>
          <w:rFonts w:asciiTheme="minorHAnsi" w:hAnsiTheme="minorHAnsi" w:cstheme="minorHAnsi"/>
          <w:i/>
          <w:iCs/>
          <w:sz w:val="22"/>
          <w:szCs w:val="22"/>
          <w:lang w:val="pt-BR" w:eastAsia="en-US"/>
        </w:rPr>
        <w:t xml:space="preserve">ex. </w:t>
      </w:r>
      <w:r w:rsidRPr="006A13B0">
        <w:rPr>
          <w:rFonts w:asciiTheme="minorHAnsi" w:hAnsiTheme="minorHAnsi" w:cstheme="minorHAnsi"/>
          <w:i/>
          <w:iCs/>
          <w:sz w:val="22"/>
          <w:szCs w:val="22"/>
          <w:lang w:val="pt-BR" w:eastAsia="en-US"/>
        </w:rPr>
        <w:t>utilități comune, întreținere, servicii tehnice, curățenie, mentenanță echipamente și instalații).</w:t>
      </w:r>
    </w:p>
    <w:p w14:paraId="57E1795D" w14:textId="77777777" w:rsidR="006A13B0" w:rsidRPr="006A13B0" w:rsidRDefault="006A13B0" w:rsidP="006A13B0">
      <w:p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B. Cheltuieli de administrare și management al parcului industrial</w:t>
      </w:r>
    </w:p>
    <w:p w14:paraId="6EF4853A" w14:textId="6C3782DB"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Această categorie include cheltuielile necesare funcționării entității de administrare și gestionării relației cu rezidenții. Se vor include cheltuieli de personal pentru personalul administratorului parcului industrial (</w:t>
      </w:r>
      <w:r w:rsidR="00F4756B">
        <w:rPr>
          <w:rFonts w:asciiTheme="minorHAnsi" w:hAnsiTheme="minorHAnsi" w:cstheme="minorHAnsi"/>
          <w:i/>
          <w:iCs/>
          <w:sz w:val="22"/>
          <w:szCs w:val="22"/>
          <w:lang w:val="pt-BR" w:eastAsia="en-US"/>
        </w:rPr>
        <w:t xml:space="preserve">ex. </w:t>
      </w:r>
      <w:r w:rsidRPr="006A13B0">
        <w:rPr>
          <w:rFonts w:asciiTheme="minorHAnsi" w:hAnsiTheme="minorHAnsi" w:cstheme="minorHAnsi"/>
          <w:i/>
          <w:iCs/>
          <w:sz w:val="22"/>
          <w:szCs w:val="22"/>
          <w:lang w:val="pt-BR" w:eastAsia="en-US"/>
        </w:rPr>
        <w:t>management, tehnic, administrativ, juridic, financiar-contabil, marketing și relația cu investitorii), cheltuieli cu servicii suport (contabilitate, audit, servicii juridice, servicii IT și comunicații), cheltuieli cu autorizații, taxe și avize necesare funcționării parcului industrial, cheltuieli cu asigurările pentru infrastructură și bunuri, precum și alte cheltuieli administrative necesare operării.</w:t>
      </w:r>
    </w:p>
    <w:p w14:paraId="08769F51" w14:textId="77777777" w:rsidR="006A13B0" w:rsidRDefault="006A13B0" w:rsidP="006A13B0">
      <w:pPr>
        <w:tabs>
          <w:tab w:val="center" w:pos="4536"/>
          <w:tab w:val="right" w:pos="9072"/>
        </w:tabs>
        <w:jc w:val="both"/>
        <w:rPr>
          <w:rFonts w:asciiTheme="minorHAnsi" w:hAnsiTheme="minorHAnsi" w:cstheme="minorHAnsi"/>
          <w:b/>
          <w:bCs/>
          <w:i/>
          <w:iCs/>
          <w:sz w:val="22"/>
          <w:szCs w:val="22"/>
          <w:lang w:val="pt-BR" w:eastAsia="en-US"/>
        </w:rPr>
      </w:pPr>
      <w:r w:rsidRPr="006A13B0">
        <w:rPr>
          <w:rFonts w:asciiTheme="minorHAnsi" w:hAnsiTheme="minorHAnsi" w:cstheme="minorHAnsi"/>
          <w:b/>
          <w:bCs/>
          <w:i/>
          <w:iCs/>
          <w:sz w:val="22"/>
          <w:szCs w:val="22"/>
          <w:lang w:val="pt-BR" w:eastAsia="en-US"/>
        </w:rPr>
        <w:t>C. Cheltuieli aferente serviciilor colective furnizate rezidenților</w:t>
      </w:r>
    </w:p>
    <w:p w14:paraId="35A7F41D" w14:textId="49CA8B5D"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Pentru parcurile industriale care furnizează servicii colective rezidenților, solicitantul va prezenta cheltuielile aferente serviciilor incluse în contractele de administrare și prestări servicii conexe. Acestea pot include servicii de mentenanță și operare a infrastructurii comune, servicii de suport pentru rezidenți, servicii de marketing și promovare a parcului industrial, servicii logistice și administrative, precum și alte servicii colective prevăzute în regulamentul parcului industrial.</w:t>
      </w:r>
    </w:p>
    <w:p w14:paraId="35F72586" w14:textId="77777777" w:rsidR="00F4756B" w:rsidRDefault="00F4756B" w:rsidP="006A13B0">
      <w:pPr>
        <w:tabs>
          <w:tab w:val="center" w:pos="4536"/>
          <w:tab w:val="right" w:pos="9072"/>
        </w:tabs>
        <w:jc w:val="both"/>
        <w:rPr>
          <w:rFonts w:asciiTheme="minorHAnsi" w:hAnsiTheme="minorHAnsi" w:cstheme="minorHAnsi"/>
          <w:i/>
          <w:iCs/>
          <w:sz w:val="22"/>
          <w:szCs w:val="22"/>
          <w:lang w:val="pt-BR" w:eastAsia="en-US"/>
        </w:rPr>
      </w:pPr>
    </w:p>
    <w:p w14:paraId="462D8C80" w14:textId="77777777" w:rsidR="00F4756B" w:rsidRDefault="00F4756B" w:rsidP="006A13B0">
      <w:pPr>
        <w:tabs>
          <w:tab w:val="center" w:pos="4536"/>
          <w:tab w:val="right" w:pos="9072"/>
        </w:tabs>
        <w:jc w:val="both"/>
        <w:rPr>
          <w:rFonts w:asciiTheme="minorHAnsi" w:hAnsiTheme="minorHAnsi" w:cstheme="minorHAnsi"/>
          <w:i/>
          <w:iCs/>
          <w:sz w:val="22"/>
          <w:szCs w:val="22"/>
          <w:lang w:val="pt-BR" w:eastAsia="en-US"/>
        </w:rPr>
      </w:pPr>
    </w:p>
    <w:p w14:paraId="074CC1B3" w14:textId="65674777" w:rsidR="006A13B0" w:rsidRPr="006A13B0" w:rsidRDefault="006A13B0" w:rsidP="006A13B0">
      <w:pPr>
        <w:tabs>
          <w:tab w:val="center" w:pos="4536"/>
          <w:tab w:val="right" w:pos="9072"/>
        </w:tabs>
        <w:jc w:val="both"/>
        <w:rPr>
          <w:rFonts w:asciiTheme="minorHAnsi" w:hAnsiTheme="minorHAnsi" w:cstheme="minorHAnsi"/>
          <w:i/>
          <w:iCs/>
          <w:sz w:val="22"/>
          <w:szCs w:val="22"/>
          <w:lang w:val="pt-BR" w:eastAsia="en-US"/>
        </w:rPr>
      </w:pPr>
      <w:r w:rsidRPr="006A13B0">
        <w:rPr>
          <w:rFonts w:asciiTheme="minorHAnsi" w:hAnsiTheme="minorHAnsi" w:cstheme="minorHAnsi"/>
          <w:i/>
          <w:iCs/>
          <w:sz w:val="22"/>
          <w:szCs w:val="22"/>
          <w:lang w:val="pt-BR" w:eastAsia="en-US"/>
        </w:rPr>
        <w:t>Pentru fiecare categorie de cheltuieli se va prezenta modul de corelare cu gradul de ocupare al parcului industrial și cu veniturile estimate din concesionare, închiriere și servicii, astfel încât evaluatorul să poată verifica sustenabilitatea financiară a exploatării infrastructurii și conformitatea cu art. 56 din Regulamentul (UE) nr. 651/2014.</w:t>
      </w:r>
    </w:p>
    <w:p w14:paraId="364A8D73" w14:textId="77777777" w:rsidR="001C23DB" w:rsidRDefault="0044368E" w:rsidP="0044368E">
      <w:pPr>
        <w:pStyle w:val="NormalWeb"/>
        <w:jc w:val="both"/>
        <w:rPr>
          <w:lang w:val="pt-BR"/>
        </w:rPr>
      </w:pPr>
      <w:r w:rsidRPr="0044368E">
        <w:rPr>
          <w:rFonts w:asciiTheme="minorHAnsi" w:hAnsiTheme="minorHAnsi" w:cstheme="minorHAnsi"/>
          <w:i/>
          <w:iCs/>
          <w:sz w:val="22"/>
          <w:szCs w:val="22"/>
          <w:lang w:val="ro-RO"/>
        </w:rPr>
        <w:t xml:space="preserve">Pentru verificarea conformității cu art. 56 din Regulamentul (UE) nr. 651/2014, analiza va evidenția profitul din exploatare aferent investiției și modul în care acesta este luat în considerare în determinarea intensității ajutorului, prin raportarea ajutorului la diferența dintre costurile eligibile și profitul din exploatare estimat. În cazul în care, în exploatare, profitul din exploatare depășește nivelul estimat în analiza financiară, </w:t>
      </w:r>
      <w:r w:rsidRPr="0044368E">
        <w:rPr>
          <w:rFonts w:asciiTheme="minorHAnsi" w:hAnsiTheme="minorHAnsi" w:cstheme="minorHAnsi"/>
          <w:i/>
          <w:iCs/>
          <w:sz w:val="22"/>
          <w:szCs w:val="22"/>
          <w:lang w:val="ro-RO"/>
        </w:rPr>
        <w:lastRenderedPageBreak/>
        <w:t>solicitantul va reflecta mecanismul de ajustare corespunzător, în corelare cu prevederile ghidului și ale contractului de finanțare.</w:t>
      </w:r>
      <w:r w:rsidR="001C23DB" w:rsidRPr="001C23DB">
        <w:rPr>
          <w:lang w:val="pt-BR"/>
        </w:rPr>
        <w:t xml:space="preserve"> </w:t>
      </w:r>
    </w:p>
    <w:p w14:paraId="63995B7E" w14:textId="6DCEEC42" w:rsidR="000F462D" w:rsidRDefault="001C23DB" w:rsidP="0044368E">
      <w:pPr>
        <w:pStyle w:val="NormalWeb"/>
        <w:jc w:val="both"/>
        <w:rPr>
          <w:rFonts w:asciiTheme="minorHAnsi" w:hAnsiTheme="minorHAnsi" w:cstheme="minorHAnsi"/>
          <w:i/>
          <w:iCs/>
          <w:sz w:val="22"/>
          <w:szCs w:val="22"/>
          <w:lang w:val="ro-RO"/>
        </w:rPr>
      </w:pPr>
      <w:r w:rsidRPr="001C23DB">
        <w:rPr>
          <w:rFonts w:asciiTheme="minorHAnsi" w:hAnsiTheme="minorHAnsi" w:cstheme="minorHAnsi"/>
          <w:i/>
          <w:iCs/>
          <w:sz w:val="22"/>
          <w:szCs w:val="22"/>
          <w:lang w:val="ro-RO"/>
        </w:rPr>
        <w:t>Se va demonstra sustenabilitatea financiară a parcului industrial, respectiv capacitatea acestuia de a se autofinanța pe termen lung, fără a depinde excesiv de surse externe de capital. Sustenabilitatea financiară a administratorului și a infrastructurii va fi evidențiată prin proiecții de flux de numerar net pozitiv pe întreaga perioadă de analiză, demonstrând capacitatea de acoperire a costurilor operaționale, a cheltuielilor de mentenanță și a eventualelor investiții necesare menținerii funcționalității infrastructurii. Analiza va lua în considerare toate costurile și toate sursele de finanțare, atât pentru investiție, cât și pentru operare, inclusiv veniturile generate de proiect, astfel încât să rezulte absența riscului de deficit de lichiditate care ar putea afecta operarea parcului industrial.</w:t>
      </w:r>
    </w:p>
    <w:p w14:paraId="5114113E" w14:textId="77777777" w:rsidR="004A386A" w:rsidRPr="004A386A" w:rsidRDefault="004A386A" w:rsidP="004A386A">
      <w:pPr>
        <w:pStyle w:val="NormalWeb"/>
        <w:jc w:val="both"/>
        <w:rPr>
          <w:rFonts w:asciiTheme="minorHAnsi" w:hAnsiTheme="minorHAnsi" w:cstheme="minorHAnsi"/>
          <w:b/>
          <w:bCs/>
          <w:i/>
          <w:iCs/>
          <w:sz w:val="22"/>
          <w:szCs w:val="22"/>
          <w:lang w:val="pt-BR"/>
        </w:rPr>
      </w:pPr>
      <w:r w:rsidRPr="004A386A">
        <w:rPr>
          <w:rFonts w:asciiTheme="minorHAnsi" w:hAnsiTheme="minorHAnsi" w:cstheme="minorHAnsi"/>
          <w:b/>
          <w:bCs/>
          <w:i/>
          <w:iCs/>
          <w:sz w:val="22"/>
          <w:szCs w:val="22"/>
          <w:lang w:val="pt-BR"/>
        </w:rPr>
        <w:t>5.4. Analiza de sensibilitate și robustețea proiecțiilor financiare</w:t>
      </w:r>
    </w:p>
    <w:p w14:paraId="09E654F6" w14:textId="77777777" w:rsidR="004A386A" w:rsidRPr="004A386A" w:rsidRDefault="004A386A" w:rsidP="004A386A">
      <w:pPr>
        <w:pStyle w:val="NormalWeb"/>
        <w:jc w:val="both"/>
        <w:rPr>
          <w:rFonts w:asciiTheme="minorHAnsi" w:hAnsiTheme="minorHAnsi" w:cstheme="minorHAnsi"/>
          <w:i/>
          <w:iCs/>
          <w:sz w:val="22"/>
          <w:szCs w:val="22"/>
          <w:lang w:val="pt-BR"/>
        </w:rPr>
      </w:pPr>
      <w:r w:rsidRPr="004A386A">
        <w:rPr>
          <w:rFonts w:asciiTheme="minorHAnsi" w:hAnsiTheme="minorHAnsi" w:cstheme="minorHAnsi"/>
          <w:i/>
          <w:iCs/>
          <w:sz w:val="22"/>
          <w:szCs w:val="22"/>
          <w:lang w:val="pt-BR"/>
        </w:rPr>
        <w:t>Solicitantul va prezenta o analiză de sensibilitate a principalelor ipoteze utilizate în proiecțiile financiare, cu scopul de a demonstra robustețea rezultatelor și capacitatea proiectului de a-și menține sustenabilitatea financiară în condițiile unor variații rezonabile ale parametrilor de exploatare.</w:t>
      </w:r>
    </w:p>
    <w:p w14:paraId="6456283F" w14:textId="77777777" w:rsidR="004A386A" w:rsidRPr="004A386A" w:rsidRDefault="004A386A" w:rsidP="004A386A">
      <w:pPr>
        <w:pStyle w:val="NormalWeb"/>
        <w:jc w:val="both"/>
        <w:rPr>
          <w:rFonts w:asciiTheme="minorHAnsi" w:hAnsiTheme="minorHAnsi" w:cstheme="minorHAnsi"/>
          <w:i/>
          <w:iCs/>
          <w:sz w:val="22"/>
          <w:szCs w:val="22"/>
          <w:lang w:val="pt-BR"/>
        </w:rPr>
      </w:pPr>
      <w:r w:rsidRPr="004A386A">
        <w:rPr>
          <w:rFonts w:asciiTheme="minorHAnsi" w:hAnsiTheme="minorHAnsi" w:cstheme="minorHAnsi"/>
          <w:i/>
          <w:iCs/>
          <w:sz w:val="22"/>
          <w:szCs w:val="22"/>
          <w:lang w:val="pt-BR"/>
        </w:rPr>
        <w:t>Analiza va avea în vedere cel puțin un scenariu alternativ față de scenariul de bază utilizat în analiza financiară și va evidenția impactul acestuia asupra veniturilor, cheltuielilor și fluxurilor de numerar. După caz, pot fi analizate ipoteze privind gradul de ocupare a parcului industrial, ritmul de ocupare a suprafețelor disponibile, nivelul redevențelor, chiriilor sau tarifelor practicate, veniturile generate din servicii furnizate rezidenților, costurile de operare și mentenanță sau alte elemente relevante pentru modelul de dezvoltare și exploatare al parcului industrial.</w:t>
      </w:r>
    </w:p>
    <w:p w14:paraId="5852F2A5" w14:textId="77777777" w:rsidR="004A386A" w:rsidRPr="004A386A" w:rsidRDefault="004A386A" w:rsidP="004A386A">
      <w:pPr>
        <w:pStyle w:val="NormalWeb"/>
        <w:jc w:val="both"/>
        <w:rPr>
          <w:rFonts w:asciiTheme="minorHAnsi" w:hAnsiTheme="minorHAnsi" w:cstheme="minorHAnsi"/>
          <w:i/>
          <w:iCs/>
          <w:sz w:val="22"/>
          <w:szCs w:val="22"/>
          <w:lang w:val="pt-BR"/>
        </w:rPr>
      </w:pPr>
      <w:r w:rsidRPr="004A386A">
        <w:rPr>
          <w:rFonts w:asciiTheme="minorHAnsi" w:hAnsiTheme="minorHAnsi" w:cstheme="minorHAnsi"/>
          <w:i/>
          <w:iCs/>
          <w:sz w:val="22"/>
          <w:szCs w:val="22"/>
          <w:lang w:val="pt-BR"/>
        </w:rPr>
        <w:t>Analiza poate fi prezentată sintetic utilizând un tabel similar celui de mai jos: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00"/>
        <w:gridCol w:w="1452"/>
        <w:gridCol w:w="1604"/>
        <w:gridCol w:w="3685"/>
        <w:gridCol w:w="812"/>
      </w:tblGrid>
      <w:tr w:rsidR="004A386A" w:rsidRPr="004A386A" w14:paraId="08CFDF9C" w14:textId="77777777">
        <w:trPr>
          <w:tblHeader/>
          <w:tblCellSpacing w:w="15" w:type="dxa"/>
        </w:trPr>
        <w:tc>
          <w:tcPr>
            <w:tcW w:w="0" w:type="auto"/>
            <w:vAlign w:val="center"/>
            <w:hideMark/>
          </w:tcPr>
          <w:p w14:paraId="0AACF972" w14:textId="77777777" w:rsidR="004A386A" w:rsidRPr="004A386A" w:rsidRDefault="004A386A" w:rsidP="004A386A">
            <w:pPr>
              <w:pStyle w:val="NormalWeb"/>
              <w:jc w:val="both"/>
              <w:rPr>
                <w:rFonts w:asciiTheme="minorHAnsi" w:hAnsiTheme="minorHAnsi" w:cstheme="minorHAnsi"/>
                <w:b/>
                <w:bCs/>
                <w:i/>
                <w:iCs/>
                <w:sz w:val="22"/>
                <w:szCs w:val="22"/>
              </w:rPr>
            </w:pPr>
            <w:proofErr w:type="spellStart"/>
            <w:r w:rsidRPr="004A386A">
              <w:rPr>
                <w:rFonts w:asciiTheme="minorHAnsi" w:hAnsiTheme="minorHAnsi" w:cstheme="minorHAnsi"/>
                <w:b/>
                <w:bCs/>
                <w:i/>
                <w:iCs/>
                <w:sz w:val="22"/>
                <w:szCs w:val="22"/>
              </w:rPr>
              <w:t>Ipoteză</w:t>
            </w:r>
            <w:proofErr w:type="spellEnd"/>
            <w:r w:rsidRPr="004A386A">
              <w:rPr>
                <w:rFonts w:asciiTheme="minorHAnsi" w:hAnsiTheme="minorHAnsi" w:cstheme="minorHAnsi"/>
                <w:b/>
                <w:bCs/>
                <w:i/>
                <w:iCs/>
                <w:sz w:val="22"/>
                <w:szCs w:val="22"/>
              </w:rPr>
              <w:t xml:space="preserve"> </w:t>
            </w:r>
            <w:proofErr w:type="spellStart"/>
            <w:r w:rsidRPr="004A386A">
              <w:rPr>
                <w:rFonts w:asciiTheme="minorHAnsi" w:hAnsiTheme="minorHAnsi" w:cstheme="minorHAnsi"/>
                <w:b/>
                <w:bCs/>
                <w:i/>
                <w:iCs/>
                <w:sz w:val="22"/>
                <w:szCs w:val="22"/>
              </w:rPr>
              <w:t>analizată</w:t>
            </w:r>
            <w:proofErr w:type="spellEnd"/>
          </w:p>
        </w:tc>
        <w:tc>
          <w:tcPr>
            <w:tcW w:w="0" w:type="auto"/>
            <w:vAlign w:val="center"/>
            <w:hideMark/>
          </w:tcPr>
          <w:p w14:paraId="28EA489B" w14:textId="77777777" w:rsidR="004A386A" w:rsidRPr="004A386A" w:rsidRDefault="004A386A" w:rsidP="004A386A">
            <w:pPr>
              <w:pStyle w:val="NormalWeb"/>
              <w:jc w:val="both"/>
              <w:rPr>
                <w:rFonts w:asciiTheme="minorHAnsi" w:hAnsiTheme="minorHAnsi" w:cstheme="minorHAnsi"/>
                <w:b/>
                <w:bCs/>
                <w:i/>
                <w:iCs/>
                <w:sz w:val="22"/>
                <w:szCs w:val="22"/>
              </w:rPr>
            </w:pPr>
            <w:proofErr w:type="spellStart"/>
            <w:r w:rsidRPr="004A386A">
              <w:rPr>
                <w:rFonts w:asciiTheme="minorHAnsi" w:hAnsiTheme="minorHAnsi" w:cstheme="minorHAnsi"/>
                <w:b/>
                <w:bCs/>
                <w:i/>
                <w:iCs/>
                <w:sz w:val="22"/>
                <w:szCs w:val="22"/>
              </w:rPr>
              <w:t>Scenariul</w:t>
            </w:r>
            <w:proofErr w:type="spellEnd"/>
            <w:r w:rsidRPr="004A386A">
              <w:rPr>
                <w:rFonts w:asciiTheme="minorHAnsi" w:hAnsiTheme="minorHAnsi" w:cstheme="minorHAnsi"/>
                <w:b/>
                <w:bCs/>
                <w:i/>
                <w:iCs/>
                <w:sz w:val="22"/>
                <w:szCs w:val="22"/>
              </w:rPr>
              <w:t xml:space="preserve"> de </w:t>
            </w:r>
            <w:proofErr w:type="spellStart"/>
            <w:r w:rsidRPr="004A386A">
              <w:rPr>
                <w:rFonts w:asciiTheme="minorHAnsi" w:hAnsiTheme="minorHAnsi" w:cstheme="minorHAnsi"/>
                <w:b/>
                <w:bCs/>
                <w:i/>
                <w:iCs/>
                <w:sz w:val="22"/>
                <w:szCs w:val="22"/>
              </w:rPr>
              <w:t>bază</w:t>
            </w:r>
            <w:proofErr w:type="spellEnd"/>
          </w:p>
        </w:tc>
        <w:tc>
          <w:tcPr>
            <w:tcW w:w="0" w:type="auto"/>
            <w:vAlign w:val="center"/>
            <w:hideMark/>
          </w:tcPr>
          <w:p w14:paraId="3EF03302" w14:textId="77777777" w:rsidR="004A386A" w:rsidRPr="004A386A" w:rsidRDefault="004A386A" w:rsidP="004A386A">
            <w:pPr>
              <w:pStyle w:val="NormalWeb"/>
              <w:jc w:val="both"/>
              <w:rPr>
                <w:rFonts w:asciiTheme="minorHAnsi" w:hAnsiTheme="minorHAnsi" w:cstheme="minorHAnsi"/>
                <w:b/>
                <w:bCs/>
                <w:i/>
                <w:iCs/>
                <w:sz w:val="22"/>
                <w:szCs w:val="22"/>
              </w:rPr>
            </w:pPr>
            <w:proofErr w:type="spellStart"/>
            <w:r w:rsidRPr="004A386A">
              <w:rPr>
                <w:rFonts w:asciiTheme="minorHAnsi" w:hAnsiTheme="minorHAnsi" w:cstheme="minorHAnsi"/>
                <w:b/>
                <w:bCs/>
                <w:i/>
                <w:iCs/>
                <w:sz w:val="22"/>
                <w:szCs w:val="22"/>
              </w:rPr>
              <w:t>Scenariul</w:t>
            </w:r>
            <w:proofErr w:type="spellEnd"/>
            <w:r w:rsidRPr="004A386A">
              <w:rPr>
                <w:rFonts w:asciiTheme="minorHAnsi" w:hAnsiTheme="minorHAnsi" w:cstheme="minorHAnsi"/>
                <w:b/>
                <w:bCs/>
                <w:i/>
                <w:iCs/>
                <w:sz w:val="22"/>
                <w:szCs w:val="22"/>
              </w:rPr>
              <w:t xml:space="preserve"> </w:t>
            </w:r>
            <w:proofErr w:type="spellStart"/>
            <w:r w:rsidRPr="004A386A">
              <w:rPr>
                <w:rFonts w:asciiTheme="minorHAnsi" w:hAnsiTheme="minorHAnsi" w:cstheme="minorHAnsi"/>
                <w:b/>
                <w:bCs/>
                <w:i/>
                <w:iCs/>
                <w:sz w:val="22"/>
                <w:szCs w:val="22"/>
              </w:rPr>
              <w:t>alternativ</w:t>
            </w:r>
            <w:proofErr w:type="spellEnd"/>
          </w:p>
        </w:tc>
        <w:tc>
          <w:tcPr>
            <w:tcW w:w="0" w:type="auto"/>
            <w:vAlign w:val="center"/>
            <w:hideMark/>
          </w:tcPr>
          <w:p w14:paraId="1FE19F42" w14:textId="77777777" w:rsidR="004A386A" w:rsidRPr="004A386A" w:rsidRDefault="004A386A" w:rsidP="004A386A">
            <w:pPr>
              <w:pStyle w:val="NormalWeb"/>
              <w:jc w:val="both"/>
              <w:rPr>
                <w:rFonts w:asciiTheme="minorHAnsi" w:hAnsiTheme="minorHAnsi" w:cstheme="minorHAnsi"/>
                <w:b/>
                <w:bCs/>
                <w:i/>
                <w:iCs/>
                <w:sz w:val="22"/>
                <w:szCs w:val="22"/>
                <w:lang w:val="pt-BR"/>
              </w:rPr>
            </w:pPr>
            <w:r w:rsidRPr="004A386A">
              <w:rPr>
                <w:rFonts w:asciiTheme="minorHAnsi" w:hAnsiTheme="minorHAnsi" w:cstheme="minorHAnsi"/>
                <w:b/>
                <w:bCs/>
                <w:i/>
                <w:iCs/>
                <w:sz w:val="22"/>
                <w:szCs w:val="22"/>
                <w:lang w:val="pt-BR"/>
              </w:rPr>
              <w:t>Impact asupra fluxului de numerar cumulat (%)</w:t>
            </w:r>
          </w:p>
        </w:tc>
        <w:tc>
          <w:tcPr>
            <w:tcW w:w="0" w:type="auto"/>
            <w:vAlign w:val="center"/>
            <w:hideMark/>
          </w:tcPr>
          <w:p w14:paraId="2DA75E0D" w14:textId="77777777" w:rsidR="004A386A" w:rsidRPr="004A386A" w:rsidRDefault="004A386A" w:rsidP="004A386A">
            <w:pPr>
              <w:pStyle w:val="NormalWeb"/>
              <w:jc w:val="both"/>
              <w:rPr>
                <w:rFonts w:asciiTheme="minorHAnsi" w:hAnsiTheme="minorHAnsi" w:cstheme="minorHAnsi"/>
                <w:b/>
                <w:bCs/>
                <w:i/>
                <w:iCs/>
                <w:sz w:val="22"/>
                <w:szCs w:val="22"/>
              </w:rPr>
            </w:pPr>
            <w:proofErr w:type="spellStart"/>
            <w:r w:rsidRPr="004A386A">
              <w:rPr>
                <w:rFonts w:asciiTheme="minorHAnsi" w:hAnsiTheme="minorHAnsi" w:cstheme="minorHAnsi"/>
                <w:b/>
                <w:bCs/>
                <w:i/>
                <w:iCs/>
                <w:sz w:val="22"/>
                <w:szCs w:val="22"/>
              </w:rPr>
              <w:t>Concluzii</w:t>
            </w:r>
            <w:proofErr w:type="spellEnd"/>
          </w:p>
        </w:tc>
      </w:tr>
      <w:tr w:rsidR="004A386A" w:rsidRPr="004A386A" w14:paraId="1E84D13C" w14:textId="77777777">
        <w:trPr>
          <w:tblCellSpacing w:w="15" w:type="dxa"/>
        </w:trPr>
        <w:tc>
          <w:tcPr>
            <w:tcW w:w="0" w:type="auto"/>
            <w:vAlign w:val="center"/>
            <w:hideMark/>
          </w:tcPr>
          <w:p w14:paraId="29C210B5"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 xml:space="preserve">Grad de </w:t>
            </w:r>
            <w:proofErr w:type="spellStart"/>
            <w:r w:rsidRPr="004A386A">
              <w:rPr>
                <w:rFonts w:asciiTheme="minorHAnsi" w:hAnsiTheme="minorHAnsi" w:cstheme="minorHAnsi"/>
                <w:i/>
                <w:iCs/>
                <w:sz w:val="22"/>
                <w:szCs w:val="22"/>
              </w:rPr>
              <w:t>ocupare</w:t>
            </w:r>
            <w:proofErr w:type="spellEnd"/>
          </w:p>
        </w:tc>
        <w:tc>
          <w:tcPr>
            <w:tcW w:w="0" w:type="auto"/>
            <w:vAlign w:val="center"/>
            <w:hideMark/>
          </w:tcPr>
          <w:p w14:paraId="1507A99A"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6202351C"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09BC6DE8"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1CD124FD"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r>
      <w:tr w:rsidR="004A386A" w:rsidRPr="004A386A" w14:paraId="58CACC8E" w14:textId="77777777">
        <w:trPr>
          <w:tblCellSpacing w:w="15" w:type="dxa"/>
        </w:trPr>
        <w:tc>
          <w:tcPr>
            <w:tcW w:w="0" w:type="auto"/>
            <w:vAlign w:val="center"/>
            <w:hideMark/>
          </w:tcPr>
          <w:p w14:paraId="685B9DAC" w14:textId="77777777" w:rsidR="004A386A" w:rsidRPr="004A386A" w:rsidRDefault="004A386A" w:rsidP="004A386A">
            <w:pPr>
              <w:pStyle w:val="NormalWeb"/>
              <w:jc w:val="both"/>
              <w:rPr>
                <w:rFonts w:asciiTheme="minorHAnsi" w:hAnsiTheme="minorHAnsi" w:cstheme="minorHAnsi"/>
                <w:i/>
                <w:iCs/>
                <w:sz w:val="22"/>
                <w:szCs w:val="22"/>
              </w:rPr>
            </w:pPr>
            <w:proofErr w:type="spellStart"/>
            <w:r w:rsidRPr="004A386A">
              <w:rPr>
                <w:rFonts w:asciiTheme="minorHAnsi" w:hAnsiTheme="minorHAnsi" w:cstheme="minorHAnsi"/>
                <w:i/>
                <w:iCs/>
                <w:sz w:val="22"/>
                <w:szCs w:val="22"/>
              </w:rPr>
              <w:t>Redevență</w:t>
            </w:r>
            <w:proofErr w:type="spellEnd"/>
            <w:r w:rsidRPr="004A386A">
              <w:rPr>
                <w:rFonts w:asciiTheme="minorHAnsi" w:hAnsiTheme="minorHAnsi" w:cstheme="minorHAnsi"/>
                <w:i/>
                <w:iCs/>
                <w:sz w:val="22"/>
                <w:szCs w:val="22"/>
              </w:rPr>
              <w:t>/</w:t>
            </w:r>
            <w:proofErr w:type="spellStart"/>
            <w:r w:rsidRPr="004A386A">
              <w:rPr>
                <w:rFonts w:asciiTheme="minorHAnsi" w:hAnsiTheme="minorHAnsi" w:cstheme="minorHAnsi"/>
                <w:i/>
                <w:iCs/>
                <w:sz w:val="22"/>
                <w:szCs w:val="22"/>
              </w:rPr>
              <w:t>chirie</w:t>
            </w:r>
            <w:proofErr w:type="spellEnd"/>
            <w:r w:rsidRPr="004A386A">
              <w:rPr>
                <w:rFonts w:asciiTheme="minorHAnsi" w:hAnsiTheme="minorHAnsi" w:cstheme="minorHAnsi"/>
                <w:i/>
                <w:iCs/>
                <w:sz w:val="22"/>
                <w:szCs w:val="22"/>
              </w:rPr>
              <w:t xml:space="preserve"> </w:t>
            </w:r>
            <w:proofErr w:type="spellStart"/>
            <w:r w:rsidRPr="004A386A">
              <w:rPr>
                <w:rFonts w:asciiTheme="minorHAnsi" w:hAnsiTheme="minorHAnsi" w:cstheme="minorHAnsi"/>
                <w:i/>
                <w:iCs/>
                <w:sz w:val="22"/>
                <w:szCs w:val="22"/>
              </w:rPr>
              <w:t>medie</w:t>
            </w:r>
            <w:proofErr w:type="spellEnd"/>
          </w:p>
        </w:tc>
        <w:tc>
          <w:tcPr>
            <w:tcW w:w="0" w:type="auto"/>
            <w:vAlign w:val="center"/>
            <w:hideMark/>
          </w:tcPr>
          <w:p w14:paraId="1DBCB623"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6BA430B5"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14ED8159"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7687F4E4"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r>
      <w:tr w:rsidR="004A386A" w:rsidRPr="004A386A" w14:paraId="48BDE0E4" w14:textId="77777777">
        <w:trPr>
          <w:tblCellSpacing w:w="15" w:type="dxa"/>
        </w:trPr>
        <w:tc>
          <w:tcPr>
            <w:tcW w:w="0" w:type="auto"/>
            <w:vAlign w:val="center"/>
            <w:hideMark/>
          </w:tcPr>
          <w:p w14:paraId="77165BFE" w14:textId="77777777" w:rsidR="004A386A" w:rsidRPr="004A386A" w:rsidRDefault="004A386A" w:rsidP="004A386A">
            <w:pPr>
              <w:pStyle w:val="NormalWeb"/>
              <w:jc w:val="both"/>
              <w:rPr>
                <w:rFonts w:asciiTheme="minorHAnsi" w:hAnsiTheme="minorHAnsi" w:cstheme="minorHAnsi"/>
                <w:i/>
                <w:iCs/>
                <w:sz w:val="22"/>
                <w:szCs w:val="22"/>
              </w:rPr>
            </w:pPr>
            <w:proofErr w:type="spellStart"/>
            <w:r w:rsidRPr="004A386A">
              <w:rPr>
                <w:rFonts w:asciiTheme="minorHAnsi" w:hAnsiTheme="minorHAnsi" w:cstheme="minorHAnsi"/>
                <w:i/>
                <w:iCs/>
                <w:sz w:val="22"/>
                <w:szCs w:val="22"/>
              </w:rPr>
              <w:t>Cheltuieli</w:t>
            </w:r>
            <w:proofErr w:type="spellEnd"/>
            <w:r w:rsidRPr="004A386A">
              <w:rPr>
                <w:rFonts w:asciiTheme="minorHAnsi" w:hAnsiTheme="minorHAnsi" w:cstheme="minorHAnsi"/>
                <w:i/>
                <w:iCs/>
                <w:sz w:val="22"/>
                <w:szCs w:val="22"/>
              </w:rPr>
              <w:t xml:space="preserve"> de </w:t>
            </w:r>
            <w:proofErr w:type="spellStart"/>
            <w:r w:rsidRPr="004A386A">
              <w:rPr>
                <w:rFonts w:asciiTheme="minorHAnsi" w:hAnsiTheme="minorHAnsi" w:cstheme="minorHAnsi"/>
                <w:i/>
                <w:iCs/>
                <w:sz w:val="22"/>
                <w:szCs w:val="22"/>
              </w:rPr>
              <w:t>operare</w:t>
            </w:r>
            <w:proofErr w:type="spellEnd"/>
          </w:p>
        </w:tc>
        <w:tc>
          <w:tcPr>
            <w:tcW w:w="0" w:type="auto"/>
            <w:vAlign w:val="center"/>
            <w:hideMark/>
          </w:tcPr>
          <w:p w14:paraId="2FD41B82"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773003FE"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08162934"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c>
          <w:tcPr>
            <w:tcW w:w="0" w:type="auto"/>
            <w:vAlign w:val="center"/>
            <w:hideMark/>
          </w:tcPr>
          <w:p w14:paraId="5537622B" w14:textId="77777777" w:rsidR="004A386A" w:rsidRPr="004A386A" w:rsidRDefault="004A386A" w:rsidP="004A386A">
            <w:pPr>
              <w:pStyle w:val="NormalWeb"/>
              <w:jc w:val="both"/>
              <w:rPr>
                <w:rFonts w:asciiTheme="minorHAnsi" w:hAnsiTheme="minorHAnsi" w:cstheme="minorHAnsi"/>
                <w:i/>
                <w:iCs/>
                <w:sz w:val="22"/>
                <w:szCs w:val="22"/>
              </w:rPr>
            </w:pPr>
            <w:r w:rsidRPr="004A386A">
              <w:rPr>
                <w:rFonts w:asciiTheme="minorHAnsi" w:hAnsiTheme="minorHAnsi" w:cstheme="minorHAnsi"/>
                <w:i/>
                <w:iCs/>
                <w:sz w:val="22"/>
                <w:szCs w:val="22"/>
              </w:rPr>
              <w:t>...</w:t>
            </w:r>
          </w:p>
        </w:tc>
      </w:tr>
    </w:tbl>
    <w:p w14:paraId="049DBF05" w14:textId="21B87C33" w:rsidR="004A386A" w:rsidRPr="004A386A" w:rsidRDefault="004A386A" w:rsidP="0044368E">
      <w:pPr>
        <w:pStyle w:val="NormalWeb"/>
        <w:jc w:val="both"/>
        <w:rPr>
          <w:rFonts w:asciiTheme="minorHAnsi" w:hAnsiTheme="minorHAnsi" w:cstheme="minorHAnsi"/>
          <w:i/>
          <w:iCs/>
          <w:sz w:val="22"/>
          <w:szCs w:val="22"/>
          <w:lang w:val="ro-RO"/>
        </w:rPr>
      </w:pPr>
      <w:r w:rsidRPr="004A386A">
        <w:rPr>
          <w:rFonts w:asciiTheme="minorHAnsi" w:hAnsiTheme="minorHAnsi" w:cstheme="minorHAnsi"/>
          <w:i/>
          <w:iCs/>
          <w:sz w:val="22"/>
          <w:szCs w:val="22"/>
          <w:lang w:val="ro-RO"/>
        </w:rPr>
        <w:t>Solicitantul poate adapta structura tabelului și ipotezele analizate în funcție de specificul proiectului. Analiza trebuie să permită verificarea faptului că proiectul își menține sustenabilitatea financiară și în condițiile unor variații rezonabile ale principalelor ipoteze utilizate în proiecțiile financiare.</w:t>
      </w:r>
    </w:p>
    <w:p w14:paraId="427C91B8" w14:textId="6B29D488" w:rsidR="00E16876" w:rsidRPr="00AD29F3" w:rsidRDefault="00E16876" w:rsidP="00957CC1">
      <w:pPr>
        <w:pStyle w:val="Titlu1"/>
        <w:numPr>
          <w:ilvl w:val="0"/>
          <w:numId w:val="31"/>
        </w:numPr>
        <w:rPr>
          <w:rFonts w:asciiTheme="minorHAnsi" w:hAnsiTheme="minorHAnsi" w:cstheme="minorHAnsi"/>
          <w:sz w:val="22"/>
          <w:szCs w:val="22"/>
          <w:lang w:eastAsia="en-US"/>
        </w:rPr>
      </w:pPr>
      <w:r w:rsidRPr="00AD29F3">
        <w:rPr>
          <w:rFonts w:asciiTheme="minorHAnsi" w:hAnsiTheme="minorHAnsi" w:cstheme="minorHAnsi"/>
          <w:sz w:val="22"/>
          <w:szCs w:val="22"/>
          <w:lang w:eastAsia="en-US"/>
        </w:rPr>
        <w:t>Macheta financiară</w:t>
      </w:r>
    </w:p>
    <w:p w14:paraId="66C9F636" w14:textId="77777777" w:rsidR="00B224AB" w:rsidRDefault="00B224AB" w:rsidP="00B224AB">
      <w:pPr>
        <w:rPr>
          <w:rFonts w:asciiTheme="minorHAnsi" w:hAnsiTheme="minorHAnsi" w:cstheme="minorHAnsi"/>
          <w:sz w:val="22"/>
          <w:szCs w:val="22"/>
          <w:lang w:eastAsia="en-US"/>
        </w:rPr>
      </w:pPr>
    </w:p>
    <w:p w14:paraId="774E9DC2" w14:textId="260577DF"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Prezenta secțiune cuprinde instrucțiuni obligatorii pentru solicitant privind completarea machetei financiare standard în format .xls și are rolul de a asigura corelarea informațiilor financiare cu Planul de dezvoltare, cererea de finanțare.</w:t>
      </w:r>
    </w:p>
    <w:p w14:paraId="1E0709A0"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Instrucțiunile sunt utilizate exclusiv în etapa de elaborare a documentației și nu se vor păstra în forma finală a Planului de dezvoltare. La momentul depunerii, documentul va conține doar informațiile specifice proiectului, asumate de solicitant.</w:t>
      </w:r>
    </w:p>
    <w:p w14:paraId="0F08F334"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lastRenderedPageBreak/>
        <w:t>Macheta financiară completată se anexează o singură dată la Planul de dezvoltare, ca anexă distinctă. Tabelele și foile de lucru din macheta financiară nu se vor reproduce în conținutul Planului de dezvoltare și nu se vor insera sub formă de tabele, extrase sau capturi, pentru a evita dublarea informațiilor și apariția unor necorelări între documente.</w:t>
      </w:r>
    </w:p>
    <w:p w14:paraId="6566CE95" w14:textId="77777777" w:rsidR="00D46175" w:rsidRPr="007D187F" w:rsidRDefault="00D46175" w:rsidP="007D187F">
      <w:pPr>
        <w:jc w:val="both"/>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Rolul prezentei secțiuni este de a asigura completarea corectă a machetei financiare și corelarea valorilor introduse în aceasta cu informațiile detaliate în Planul de dezvoltare. Macheta financiară anexată reprezintă documentul de referință pentru analiza financiară a proiectului.</w:t>
      </w:r>
    </w:p>
    <w:p w14:paraId="71CD5245" w14:textId="77777777" w:rsidR="00D46175" w:rsidRPr="007D187F" w:rsidRDefault="00D46175" w:rsidP="00B224AB">
      <w:pPr>
        <w:rPr>
          <w:rFonts w:asciiTheme="minorHAnsi" w:hAnsiTheme="minorHAnsi" w:cstheme="minorHAnsi"/>
          <w:sz w:val="22"/>
          <w:szCs w:val="22"/>
          <w:lang w:val="pt-BR" w:eastAsia="en-US"/>
        </w:rPr>
      </w:pPr>
    </w:p>
    <w:p w14:paraId="17DCD339" w14:textId="10D495B6" w:rsidR="00D46175" w:rsidRPr="007D187F" w:rsidRDefault="0026630E"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r w:rsidRPr="007D187F">
        <w:rPr>
          <w:rFonts w:asciiTheme="minorHAnsi" w:hAnsiTheme="minorHAnsi" w:cstheme="minorHAnsi"/>
          <w:b/>
          <w:bCs/>
          <w:color w:val="1F4E79" w:themeColor="accent1" w:themeShade="80"/>
          <w:sz w:val="22"/>
          <w:szCs w:val="22"/>
        </w:rPr>
        <w:t>Foaia de lucru „Instrucțiuni”</w:t>
      </w:r>
    </w:p>
    <w:p w14:paraId="4B83A4EC" w14:textId="77777777" w:rsidR="0026630E" w:rsidRDefault="0026630E" w:rsidP="0026630E">
      <w:pPr>
        <w:widowControl w:val="0"/>
        <w:autoSpaceDE w:val="0"/>
        <w:autoSpaceDN w:val="0"/>
        <w:adjustRightInd w:val="0"/>
        <w:ind w:left="360"/>
        <w:jc w:val="both"/>
        <w:outlineLvl w:val="1"/>
        <w:rPr>
          <w:rFonts w:asciiTheme="minorHAnsi" w:hAnsiTheme="minorHAnsi" w:cstheme="minorHAnsi"/>
          <w:b/>
          <w:bCs/>
          <w:sz w:val="22"/>
          <w:szCs w:val="22"/>
          <w:lang w:eastAsia="en-US"/>
        </w:rPr>
      </w:pPr>
    </w:p>
    <w:p w14:paraId="041A2CCE" w14:textId="77777777" w:rsidR="00680EC1" w:rsidRDefault="00391BD0" w:rsidP="007D187F">
      <w:pPr>
        <w:widowControl w:val="0"/>
        <w:autoSpaceDE w:val="0"/>
        <w:autoSpaceDN w:val="0"/>
        <w:adjustRightInd w:val="0"/>
        <w:ind w:left="360"/>
        <w:jc w:val="both"/>
        <w:outlineLvl w:val="1"/>
        <w:rPr>
          <w:rFonts w:asciiTheme="minorHAnsi" w:hAnsiTheme="minorHAnsi" w:cstheme="minorHAnsi"/>
          <w:i/>
          <w:iCs/>
          <w:sz w:val="22"/>
          <w:szCs w:val="22"/>
          <w:lang w:eastAsia="en-US"/>
        </w:rPr>
      </w:pPr>
      <w:r w:rsidRPr="007D187F">
        <w:rPr>
          <w:rFonts w:asciiTheme="minorHAnsi" w:hAnsiTheme="minorHAnsi" w:cstheme="minorHAnsi"/>
          <w:b/>
          <w:bCs/>
          <w:i/>
          <w:iCs/>
          <w:sz w:val="22"/>
          <w:szCs w:val="22"/>
          <w:lang w:eastAsia="en-US"/>
        </w:rPr>
        <w:t>Foaia de lucru „Instrucțiuni”</w:t>
      </w:r>
      <w:r w:rsidRPr="007D187F">
        <w:rPr>
          <w:rFonts w:asciiTheme="minorHAnsi" w:hAnsiTheme="minorHAnsi" w:cstheme="minorHAnsi"/>
          <w:i/>
          <w:iCs/>
          <w:sz w:val="22"/>
          <w:szCs w:val="22"/>
          <w:lang w:eastAsia="en-US"/>
        </w:rPr>
        <w:t xml:space="preserve"> are rolul de a sprijini solicitantul în completarea corectă a machetei financiare, oferind clarificări privind modul de introducere a datelor și corelarea acestora cu documentația proiectului.</w:t>
      </w:r>
    </w:p>
    <w:p w14:paraId="4F14B695" w14:textId="6EEF5766" w:rsidR="00680EC1" w:rsidRDefault="00391BD0" w:rsidP="007D187F">
      <w:pPr>
        <w:widowControl w:val="0"/>
        <w:autoSpaceDE w:val="0"/>
        <w:autoSpaceDN w:val="0"/>
        <w:adjustRightInd w:val="0"/>
        <w:ind w:left="360"/>
        <w:jc w:val="both"/>
        <w:outlineLvl w:val="1"/>
        <w:rPr>
          <w:rFonts w:asciiTheme="minorHAnsi" w:hAnsiTheme="minorHAnsi" w:cstheme="minorHAnsi"/>
          <w:i/>
          <w:iCs/>
          <w:sz w:val="22"/>
          <w:szCs w:val="22"/>
          <w:lang w:eastAsia="en-US"/>
        </w:rPr>
      </w:pPr>
      <w:r w:rsidRPr="007D187F">
        <w:rPr>
          <w:rFonts w:asciiTheme="minorHAnsi" w:hAnsiTheme="minorHAnsi" w:cstheme="minorHAnsi"/>
          <w:i/>
          <w:iCs/>
          <w:sz w:val="22"/>
          <w:szCs w:val="22"/>
          <w:lang w:eastAsia="en-US"/>
        </w:rPr>
        <w:t>Macheta financiară se completează exclusiv în celulele editabile, fără modificarea formulelor de calcul, a structurii foilor sau a legăturilor dintre acestea.</w:t>
      </w:r>
    </w:p>
    <w:p w14:paraId="077565DE" w14:textId="6EF8CA54" w:rsidR="00391BD0" w:rsidRPr="007D187F" w:rsidRDefault="00391BD0" w:rsidP="007D187F">
      <w:pPr>
        <w:widowControl w:val="0"/>
        <w:autoSpaceDE w:val="0"/>
        <w:autoSpaceDN w:val="0"/>
        <w:adjustRightInd w:val="0"/>
        <w:ind w:left="360"/>
        <w:jc w:val="both"/>
        <w:outlineLvl w:val="1"/>
        <w:rPr>
          <w:rFonts w:asciiTheme="minorHAnsi" w:hAnsiTheme="minorHAnsi" w:cstheme="minorHAnsi"/>
          <w:i/>
          <w:iCs/>
          <w:sz w:val="22"/>
          <w:szCs w:val="22"/>
          <w:lang w:eastAsia="en-US"/>
        </w:rPr>
      </w:pPr>
      <w:r w:rsidRPr="007D187F">
        <w:rPr>
          <w:rFonts w:asciiTheme="minorHAnsi" w:hAnsiTheme="minorHAnsi" w:cstheme="minorHAnsi"/>
          <w:i/>
          <w:iCs/>
          <w:sz w:val="22"/>
          <w:szCs w:val="22"/>
          <w:lang w:eastAsia="en-US"/>
        </w:rPr>
        <w:t>Valorile introduse în macheta financiară trebuie să fie corelate și să preia informațiile detaliate în Planul de dezvoltare și în documentația tehnico-economică a proiectului (deviz general, bugetul cererii de finanțare, estimări de operare), asigurând coerența între toate documentele depuse.</w:t>
      </w:r>
      <w:r w:rsidRPr="007D187F">
        <w:rPr>
          <w:rFonts w:asciiTheme="minorHAnsi" w:hAnsiTheme="minorHAnsi" w:cstheme="minorHAnsi"/>
          <w:i/>
          <w:iCs/>
          <w:sz w:val="22"/>
          <w:szCs w:val="22"/>
          <w:lang w:eastAsia="en-US"/>
        </w:rPr>
        <w:br/>
        <w:t>Foaia „Instrucțiuni” are caracter orientativ și nu modifică modelul standard al machetei financiare, solicitantul fiind responsabil pentru completarea corectă și integrală a tuturor foilor de lucru.</w:t>
      </w:r>
    </w:p>
    <w:p w14:paraId="00ED43D1" w14:textId="77777777" w:rsidR="00391BD0" w:rsidRPr="00AD29F3" w:rsidRDefault="00391BD0" w:rsidP="007D187F">
      <w:pPr>
        <w:pStyle w:val="Listparagraf"/>
        <w:widowControl w:val="0"/>
        <w:autoSpaceDE w:val="0"/>
        <w:autoSpaceDN w:val="0"/>
        <w:adjustRightInd w:val="0"/>
        <w:ind w:left="1080"/>
        <w:jc w:val="both"/>
        <w:outlineLvl w:val="1"/>
        <w:rPr>
          <w:rFonts w:asciiTheme="minorHAnsi" w:hAnsiTheme="minorHAnsi" w:cstheme="minorHAnsi"/>
          <w:sz w:val="22"/>
          <w:szCs w:val="22"/>
          <w:lang w:eastAsia="en-US"/>
        </w:rPr>
      </w:pPr>
    </w:p>
    <w:p w14:paraId="4BDD5345" w14:textId="77777777" w:rsidR="00E16876" w:rsidRPr="00AD29F3" w:rsidRDefault="00E16876"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bookmarkStart w:id="0" w:name="_Toc180762397"/>
      <w:r w:rsidRPr="00AD29F3">
        <w:rPr>
          <w:rFonts w:asciiTheme="minorHAnsi" w:hAnsiTheme="minorHAnsi" w:cstheme="minorHAnsi"/>
          <w:b/>
          <w:bCs/>
          <w:color w:val="1F4E79" w:themeColor="accent1" w:themeShade="80"/>
          <w:sz w:val="22"/>
          <w:szCs w:val="22"/>
        </w:rPr>
        <w:t>Analiza solicitantului – situația curentă</w:t>
      </w:r>
      <w:bookmarkEnd w:id="0"/>
    </w:p>
    <w:p w14:paraId="24655903" w14:textId="77777777" w:rsidR="00B224AB" w:rsidRPr="00AD29F3" w:rsidRDefault="00B224AB" w:rsidP="007D187F">
      <w:pPr>
        <w:jc w:val="both"/>
        <w:rPr>
          <w:rFonts w:asciiTheme="minorHAnsi" w:hAnsiTheme="minorHAnsi" w:cstheme="minorHAnsi"/>
          <w:sz w:val="22"/>
          <w:szCs w:val="22"/>
        </w:rPr>
      </w:pPr>
    </w:p>
    <w:p w14:paraId="6CF76BED" w14:textId="6C5C1A2E" w:rsidR="00B224AB" w:rsidRPr="007D187F" w:rsidRDefault="00B224AB" w:rsidP="007D187F">
      <w:pPr>
        <w:jc w:val="both"/>
        <w:rPr>
          <w:rFonts w:asciiTheme="minorHAnsi" w:hAnsiTheme="minorHAnsi" w:cstheme="minorHAnsi"/>
          <w:i/>
          <w:iCs/>
          <w:sz w:val="22"/>
          <w:szCs w:val="22"/>
        </w:rPr>
      </w:pPr>
      <w:r w:rsidRPr="007D187F">
        <w:rPr>
          <w:rFonts w:asciiTheme="minorHAnsi" w:hAnsiTheme="minorHAnsi" w:cstheme="minorHAnsi"/>
          <w:i/>
          <w:iCs/>
          <w:sz w:val="22"/>
          <w:szCs w:val="22"/>
        </w:rPr>
        <w:t xml:space="preserve"> Următoarele foi de lucru din macheta standard în format .</w:t>
      </w:r>
      <w:proofErr w:type="spellStart"/>
      <w:r w:rsidRPr="007D187F">
        <w:rPr>
          <w:rFonts w:asciiTheme="minorHAnsi" w:hAnsiTheme="minorHAnsi" w:cstheme="minorHAnsi"/>
          <w:i/>
          <w:iCs/>
          <w:sz w:val="22"/>
          <w:szCs w:val="22"/>
        </w:rPr>
        <w:t>xls</w:t>
      </w:r>
      <w:proofErr w:type="spellEnd"/>
      <w:r w:rsidRPr="007D187F">
        <w:rPr>
          <w:rFonts w:asciiTheme="minorHAnsi" w:hAnsiTheme="minorHAnsi" w:cstheme="minorHAnsi"/>
          <w:i/>
          <w:iCs/>
          <w:sz w:val="22"/>
          <w:szCs w:val="22"/>
        </w:rPr>
        <w:t xml:space="preserve"> fac obiectul analizei întreprinderii solicitante:</w:t>
      </w:r>
    </w:p>
    <w:p w14:paraId="32724205" w14:textId="6AF45C08" w:rsidR="00B224AB" w:rsidRPr="0044368E" w:rsidRDefault="00B224AB" w:rsidP="0044368E">
      <w:pPr>
        <w:jc w:val="both"/>
        <w:rPr>
          <w:rFonts w:ascii="Calibri" w:hAnsi="Calibri" w:cs="Calibri"/>
          <w:b/>
          <w:sz w:val="22"/>
          <w:szCs w:val="22"/>
        </w:rPr>
      </w:pPr>
    </w:p>
    <w:p w14:paraId="66BB15DB" w14:textId="67E1F836" w:rsidR="0044368E" w:rsidRPr="0044368E" w:rsidRDefault="0044368E" w:rsidP="0044368E">
      <w:pPr>
        <w:spacing w:after="120"/>
        <w:jc w:val="both"/>
        <w:rPr>
          <w:rFonts w:ascii="Calibri" w:hAnsi="Calibri" w:cs="Calibri"/>
          <w:b/>
          <w:sz w:val="22"/>
          <w:szCs w:val="22"/>
        </w:rPr>
      </w:pPr>
      <w:r w:rsidRPr="0044368E">
        <w:rPr>
          <w:rFonts w:ascii="Calibri" w:hAnsi="Calibri" w:cs="Calibri"/>
          <w:b/>
          <w:sz w:val="22"/>
          <w:szCs w:val="22"/>
        </w:rPr>
        <w:t xml:space="preserve">Foaia de lucru  1 A Situații financiare  publici  - </w:t>
      </w:r>
      <w:r w:rsidRPr="0044368E">
        <w:rPr>
          <w:rFonts w:ascii="Calibri" w:hAnsi="Calibri" w:cs="Calibri"/>
          <w:bCs/>
          <w:sz w:val="22"/>
          <w:szCs w:val="22"/>
        </w:rPr>
        <w:t xml:space="preserve">Completați cu </w:t>
      </w:r>
      <w:proofErr w:type="spellStart"/>
      <w:r w:rsidRPr="0044368E">
        <w:rPr>
          <w:rFonts w:ascii="Calibri" w:hAnsi="Calibri" w:cs="Calibri"/>
          <w:bCs/>
          <w:sz w:val="22"/>
          <w:szCs w:val="22"/>
        </w:rPr>
        <w:t>informatii</w:t>
      </w:r>
      <w:proofErr w:type="spellEnd"/>
      <w:r w:rsidRPr="0044368E">
        <w:rPr>
          <w:rFonts w:ascii="Calibri" w:hAnsi="Calibri" w:cs="Calibri"/>
          <w:bCs/>
          <w:sz w:val="22"/>
          <w:szCs w:val="22"/>
        </w:rPr>
        <w:t xml:space="preserve"> din Bilanțul și contul de rezultat patrimonial din ultimele 2 </w:t>
      </w:r>
      <w:proofErr w:type="spellStart"/>
      <w:r w:rsidRPr="0044368E">
        <w:rPr>
          <w:rFonts w:ascii="Calibri" w:hAnsi="Calibri" w:cs="Calibri"/>
          <w:bCs/>
          <w:sz w:val="22"/>
          <w:szCs w:val="22"/>
        </w:rPr>
        <w:t>exercitii</w:t>
      </w:r>
      <w:proofErr w:type="spellEnd"/>
      <w:r w:rsidRPr="0044368E">
        <w:rPr>
          <w:rFonts w:ascii="Calibri" w:hAnsi="Calibri" w:cs="Calibri"/>
          <w:bCs/>
          <w:sz w:val="22"/>
          <w:szCs w:val="22"/>
        </w:rPr>
        <w:t xml:space="preserve"> financiare </w:t>
      </w:r>
      <w:proofErr w:type="spellStart"/>
      <w:r w:rsidRPr="0044368E">
        <w:rPr>
          <w:rFonts w:ascii="Calibri" w:hAnsi="Calibri" w:cs="Calibri"/>
          <w:bCs/>
          <w:sz w:val="22"/>
          <w:szCs w:val="22"/>
        </w:rPr>
        <w:t>incheiate</w:t>
      </w:r>
      <w:proofErr w:type="spellEnd"/>
      <w:r w:rsidRPr="0044368E">
        <w:rPr>
          <w:rFonts w:ascii="Calibri" w:hAnsi="Calibri" w:cs="Calibri"/>
          <w:bCs/>
          <w:sz w:val="22"/>
          <w:szCs w:val="22"/>
        </w:rPr>
        <w:t xml:space="preserve"> (ultimii 2 ani fiscali). N reprezintă anul fiscal anterior depunerii cererii de finanțare. Se </w:t>
      </w:r>
      <w:proofErr w:type="spellStart"/>
      <w:r w:rsidRPr="0044368E">
        <w:rPr>
          <w:rFonts w:ascii="Calibri" w:hAnsi="Calibri" w:cs="Calibri"/>
          <w:bCs/>
          <w:sz w:val="22"/>
          <w:szCs w:val="22"/>
        </w:rPr>
        <w:t>completeaza</w:t>
      </w:r>
      <w:proofErr w:type="spellEnd"/>
      <w:r w:rsidRPr="0044368E">
        <w:rPr>
          <w:rFonts w:ascii="Calibri" w:hAnsi="Calibri" w:cs="Calibri"/>
          <w:bCs/>
          <w:sz w:val="22"/>
          <w:szCs w:val="22"/>
        </w:rPr>
        <w:t xml:space="preserve"> </w:t>
      </w:r>
      <w:r w:rsidR="00D64857">
        <w:rPr>
          <w:rFonts w:ascii="Calibri" w:hAnsi="Calibri" w:cs="Calibri"/>
          <w:bCs/>
          <w:sz w:val="22"/>
          <w:szCs w:val="22"/>
        </w:rPr>
        <w:t>de către partener/parteneri.</w:t>
      </w:r>
    </w:p>
    <w:p w14:paraId="32426114" w14:textId="5976F678" w:rsidR="0044368E" w:rsidRPr="0044368E" w:rsidRDefault="0044368E" w:rsidP="0044368E">
      <w:pPr>
        <w:spacing w:after="120"/>
        <w:jc w:val="both"/>
        <w:rPr>
          <w:rFonts w:ascii="Calibri" w:hAnsi="Calibri" w:cs="Calibri"/>
          <w:b/>
          <w:sz w:val="22"/>
          <w:szCs w:val="22"/>
        </w:rPr>
      </w:pPr>
      <w:r w:rsidRPr="0044368E">
        <w:rPr>
          <w:rFonts w:ascii="Calibri" w:hAnsi="Calibri" w:cs="Calibri"/>
          <w:b/>
          <w:sz w:val="22"/>
          <w:szCs w:val="22"/>
        </w:rPr>
        <w:t xml:space="preserve">Foaia de lucru  1 B- Situații financiare societăți  - </w:t>
      </w:r>
      <w:r w:rsidRPr="0044368E">
        <w:rPr>
          <w:rFonts w:ascii="Calibri" w:hAnsi="Calibri" w:cs="Calibri"/>
          <w:bCs/>
          <w:sz w:val="22"/>
          <w:szCs w:val="22"/>
        </w:rPr>
        <w:t xml:space="preserve">Completați cu </w:t>
      </w:r>
      <w:proofErr w:type="spellStart"/>
      <w:r w:rsidRPr="0044368E">
        <w:rPr>
          <w:rFonts w:ascii="Calibri" w:hAnsi="Calibri" w:cs="Calibri"/>
          <w:bCs/>
          <w:sz w:val="22"/>
          <w:szCs w:val="22"/>
        </w:rPr>
        <w:t>informatii</w:t>
      </w:r>
      <w:proofErr w:type="spellEnd"/>
      <w:r w:rsidRPr="0044368E">
        <w:rPr>
          <w:rFonts w:ascii="Calibri" w:hAnsi="Calibri" w:cs="Calibri"/>
          <w:bCs/>
          <w:sz w:val="22"/>
          <w:szCs w:val="22"/>
        </w:rPr>
        <w:t xml:space="preserve"> din Bilanțul și contul de profit si pierdere din ultimele 2 </w:t>
      </w:r>
      <w:proofErr w:type="spellStart"/>
      <w:r w:rsidRPr="0044368E">
        <w:rPr>
          <w:rFonts w:ascii="Calibri" w:hAnsi="Calibri" w:cs="Calibri"/>
          <w:bCs/>
          <w:sz w:val="22"/>
          <w:szCs w:val="22"/>
        </w:rPr>
        <w:t>exercitii</w:t>
      </w:r>
      <w:proofErr w:type="spellEnd"/>
      <w:r w:rsidRPr="0044368E">
        <w:rPr>
          <w:rFonts w:ascii="Calibri" w:hAnsi="Calibri" w:cs="Calibri"/>
          <w:bCs/>
          <w:sz w:val="22"/>
          <w:szCs w:val="22"/>
        </w:rPr>
        <w:t xml:space="preserve"> financiare </w:t>
      </w:r>
      <w:proofErr w:type="spellStart"/>
      <w:r w:rsidRPr="0044368E">
        <w:rPr>
          <w:rFonts w:ascii="Calibri" w:hAnsi="Calibri" w:cs="Calibri"/>
          <w:bCs/>
          <w:sz w:val="22"/>
          <w:szCs w:val="22"/>
        </w:rPr>
        <w:t>incheiate</w:t>
      </w:r>
      <w:proofErr w:type="spellEnd"/>
      <w:r w:rsidRPr="0044368E">
        <w:rPr>
          <w:rFonts w:ascii="Calibri" w:hAnsi="Calibri" w:cs="Calibri"/>
          <w:bCs/>
          <w:sz w:val="22"/>
          <w:szCs w:val="22"/>
        </w:rPr>
        <w:t xml:space="preserve"> (ultimii 2 ani fiscali). N reprezintă anul fiscal anterior depunerii cererii de finanțare.</w:t>
      </w:r>
      <w:r w:rsidRPr="0044368E">
        <w:rPr>
          <w:rFonts w:ascii="Calibri" w:hAnsi="Calibri" w:cs="Calibri"/>
          <w:bCs/>
          <w:sz w:val="22"/>
          <w:szCs w:val="22"/>
        </w:rPr>
        <w:tab/>
      </w:r>
    </w:p>
    <w:p w14:paraId="26C79C00" w14:textId="404BA1CA" w:rsidR="00D14642" w:rsidRPr="0044368E" w:rsidRDefault="0044368E" w:rsidP="0044368E">
      <w:pPr>
        <w:spacing w:after="120"/>
        <w:jc w:val="both"/>
        <w:rPr>
          <w:rFonts w:ascii="Calibri" w:hAnsi="Calibri" w:cs="Calibri"/>
          <w:bCs/>
          <w:sz w:val="22"/>
          <w:szCs w:val="22"/>
        </w:rPr>
      </w:pPr>
      <w:r w:rsidRPr="0044368E">
        <w:rPr>
          <w:rFonts w:ascii="Calibri" w:hAnsi="Calibri" w:cs="Calibri"/>
          <w:b/>
          <w:sz w:val="22"/>
          <w:szCs w:val="22"/>
        </w:rPr>
        <w:t xml:space="preserve">Foile de lucru  1A, 1B- Dificultate  Publici/Societate  - </w:t>
      </w:r>
      <w:r w:rsidRPr="0044368E">
        <w:rPr>
          <w:rFonts w:ascii="Calibri" w:hAnsi="Calibri" w:cs="Calibri"/>
          <w:bCs/>
          <w:sz w:val="22"/>
          <w:szCs w:val="22"/>
        </w:rPr>
        <w:t xml:space="preserve">Se </w:t>
      </w:r>
      <w:proofErr w:type="spellStart"/>
      <w:r w:rsidRPr="0044368E">
        <w:rPr>
          <w:rFonts w:ascii="Calibri" w:hAnsi="Calibri" w:cs="Calibri"/>
          <w:bCs/>
          <w:sz w:val="22"/>
          <w:szCs w:val="22"/>
        </w:rPr>
        <w:t>calculeaza</w:t>
      </w:r>
      <w:proofErr w:type="spellEnd"/>
      <w:r w:rsidRPr="0044368E">
        <w:rPr>
          <w:rFonts w:ascii="Calibri" w:hAnsi="Calibri" w:cs="Calibri"/>
          <w:bCs/>
          <w:sz w:val="22"/>
          <w:szCs w:val="22"/>
        </w:rPr>
        <w:t xml:space="preserve"> automat. Analiza privind statusul întreprinderii/calculele se realizează pe baza datelor din </w:t>
      </w:r>
      <w:proofErr w:type="spellStart"/>
      <w:r w:rsidRPr="0044368E">
        <w:rPr>
          <w:rFonts w:ascii="Calibri" w:hAnsi="Calibri" w:cs="Calibri"/>
          <w:bCs/>
          <w:sz w:val="22"/>
          <w:szCs w:val="22"/>
        </w:rPr>
        <w:t>situaţiile</w:t>
      </w:r>
      <w:proofErr w:type="spellEnd"/>
      <w:r w:rsidRPr="0044368E">
        <w:rPr>
          <w:rFonts w:ascii="Calibri" w:hAnsi="Calibri" w:cs="Calibri"/>
          <w:bCs/>
          <w:sz w:val="22"/>
          <w:szCs w:val="22"/>
        </w:rPr>
        <w:t xml:space="preserve"> financiare anuale complete încheiate pentru anul precedent depunerii Cererii de </w:t>
      </w:r>
      <w:proofErr w:type="spellStart"/>
      <w:r w:rsidRPr="0044368E">
        <w:rPr>
          <w:rFonts w:ascii="Calibri" w:hAnsi="Calibri" w:cs="Calibri"/>
          <w:bCs/>
          <w:sz w:val="22"/>
          <w:szCs w:val="22"/>
        </w:rPr>
        <w:t>Finanţare</w:t>
      </w:r>
      <w:proofErr w:type="spellEnd"/>
      <w:r w:rsidRPr="0044368E">
        <w:rPr>
          <w:rFonts w:ascii="Calibri" w:hAnsi="Calibri" w:cs="Calibri"/>
          <w:bCs/>
          <w:sz w:val="22"/>
          <w:szCs w:val="22"/>
        </w:rPr>
        <w:t xml:space="preserve"> (conform cu Normele de închidere a exercițiului financiar), aprobate.</w:t>
      </w:r>
    </w:p>
    <w:p w14:paraId="43C16940" w14:textId="55392084" w:rsidR="00391BD0" w:rsidRPr="00443C5A" w:rsidRDefault="00443C5A" w:rsidP="00443C5A">
      <w:pPr>
        <w:spacing w:after="120"/>
        <w:jc w:val="both"/>
        <w:rPr>
          <w:rFonts w:ascii="Calibri" w:hAnsi="Calibri" w:cs="Calibri"/>
          <w:i/>
          <w:iCs/>
          <w:sz w:val="22"/>
          <w:szCs w:val="22"/>
        </w:rPr>
      </w:pPr>
      <w:r w:rsidRPr="00443C5A">
        <w:rPr>
          <w:rFonts w:ascii="Calibri" w:hAnsi="Calibri" w:cs="Calibri"/>
          <w:i/>
          <w:iCs/>
          <w:sz w:val="22"/>
          <w:szCs w:val="22"/>
        </w:rPr>
        <w:t>În cazul proiectelor implementate în parteneriat, pentru fiecare partener se vor crea foi distincte pentru introducerea situațiilor financiare și pentru verificarea încadrării în categoria „întreprindere în dificultate”, astfel încât calculele automate să fie corelate corect. În acest scop, se selectează concomitent foile de lucru corespunzătoare, după care se utilizează opțiunea „</w:t>
      </w:r>
      <w:proofErr w:type="spellStart"/>
      <w:r w:rsidRPr="00443C5A">
        <w:rPr>
          <w:rFonts w:ascii="Calibri" w:hAnsi="Calibri" w:cs="Calibri"/>
          <w:i/>
          <w:iCs/>
          <w:sz w:val="22"/>
          <w:szCs w:val="22"/>
        </w:rPr>
        <w:t>Move</w:t>
      </w:r>
      <w:proofErr w:type="spellEnd"/>
      <w:r w:rsidRPr="00443C5A">
        <w:rPr>
          <w:rFonts w:ascii="Calibri" w:hAnsi="Calibri" w:cs="Calibri"/>
          <w:i/>
          <w:iCs/>
          <w:sz w:val="22"/>
          <w:szCs w:val="22"/>
        </w:rPr>
        <w:t xml:space="preserve"> or </w:t>
      </w:r>
      <w:proofErr w:type="spellStart"/>
      <w:r w:rsidRPr="00443C5A">
        <w:rPr>
          <w:rFonts w:ascii="Calibri" w:hAnsi="Calibri" w:cs="Calibri"/>
          <w:i/>
          <w:iCs/>
          <w:sz w:val="22"/>
          <w:szCs w:val="22"/>
        </w:rPr>
        <w:t>Copy</w:t>
      </w:r>
      <w:proofErr w:type="spellEnd"/>
      <w:r w:rsidRPr="00443C5A">
        <w:rPr>
          <w:rFonts w:ascii="Calibri" w:hAnsi="Calibri" w:cs="Calibri"/>
          <w:i/>
          <w:iCs/>
          <w:sz w:val="22"/>
          <w:szCs w:val="22"/>
        </w:rPr>
        <w:t xml:space="preserve">”, urmată de „Create a </w:t>
      </w:r>
      <w:proofErr w:type="spellStart"/>
      <w:r w:rsidRPr="00443C5A">
        <w:rPr>
          <w:rFonts w:ascii="Calibri" w:hAnsi="Calibri" w:cs="Calibri"/>
          <w:i/>
          <w:iCs/>
          <w:sz w:val="22"/>
          <w:szCs w:val="22"/>
        </w:rPr>
        <w:t>copy</w:t>
      </w:r>
      <w:proofErr w:type="spellEnd"/>
      <w:r w:rsidRPr="00443C5A">
        <w:rPr>
          <w:rFonts w:ascii="Calibri" w:hAnsi="Calibri" w:cs="Calibri"/>
          <w:i/>
          <w:iCs/>
          <w:sz w:val="22"/>
          <w:szCs w:val="22"/>
        </w:rPr>
        <w:t>”. După generarea copiei, foile nou create se vor redenumi cu denumirea partenerului pentru care se completează datele, iar ulterior se vor introduce informațiile din situațiile financiare ale acestuia. Este necesară utilizarea opțiunilor „</w:t>
      </w:r>
      <w:proofErr w:type="spellStart"/>
      <w:r w:rsidRPr="00443C5A">
        <w:rPr>
          <w:rFonts w:ascii="Calibri" w:hAnsi="Calibri" w:cs="Calibri"/>
          <w:i/>
          <w:iCs/>
          <w:sz w:val="22"/>
          <w:szCs w:val="22"/>
        </w:rPr>
        <w:t>Move</w:t>
      </w:r>
      <w:proofErr w:type="spellEnd"/>
      <w:r w:rsidRPr="00443C5A">
        <w:rPr>
          <w:rFonts w:ascii="Calibri" w:hAnsi="Calibri" w:cs="Calibri"/>
          <w:i/>
          <w:iCs/>
          <w:sz w:val="22"/>
          <w:szCs w:val="22"/>
        </w:rPr>
        <w:t xml:space="preserve"> or </w:t>
      </w:r>
      <w:proofErr w:type="spellStart"/>
      <w:r w:rsidRPr="00443C5A">
        <w:rPr>
          <w:rFonts w:ascii="Calibri" w:hAnsi="Calibri" w:cs="Calibri"/>
          <w:i/>
          <w:iCs/>
          <w:sz w:val="22"/>
          <w:szCs w:val="22"/>
        </w:rPr>
        <w:t>Copy</w:t>
      </w:r>
      <w:proofErr w:type="spellEnd"/>
      <w:r w:rsidRPr="00443C5A">
        <w:rPr>
          <w:rFonts w:ascii="Calibri" w:hAnsi="Calibri" w:cs="Calibri"/>
          <w:i/>
          <w:iCs/>
          <w:sz w:val="22"/>
          <w:szCs w:val="22"/>
        </w:rPr>
        <w:t xml:space="preserve">” și apoi „Create a </w:t>
      </w:r>
      <w:proofErr w:type="spellStart"/>
      <w:r w:rsidRPr="00443C5A">
        <w:rPr>
          <w:rFonts w:ascii="Calibri" w:hAnsi="Calibri" w:cs="Calibri"/>
          <w:i/>
          <w:iCs/>
          <w:sz w:val="22"/>
          <w:szCs w:val="22"/>
        </w:rPr>
        <w:t>copy</w:t>
      </w:r>
      <w:proofErr w:type="spellEnd"/>
      <w:r w:rsidRPr="00443C5A">
        <w:rPr>
          <w:rFonts w:ascii="Calibri" w:hAnsi="Calibri" w:cs="Calibri"/>
          <w:i/>
          <w:iCs/>
          <w:sz w:val="22"/>
          <w:szCs w:val="22"/>
        </w:rPr>
        <w:t>” pentru a asigura preluarea corectă a formulelor și recalcularea automată a indicatorilor pe baza datelor financiare introduse pentru fiecare partener.</w:t>
      </w:r>
    </w:p>
    <w:p w14:paraId="556AD95C" w14:textId="77777777" w:rsidR="00443C5A" w:rsidRPr="007D187F" w:rsidRDefault="00443C5A" w:rsidP="00443C5A">
      <w:pPr>
        <w:spacing w:after="120"/>
        <w:jc w:val="both"/>
        <w:rPr>
          <w:rFonts w:asciiTheme="minorHAnsi" w:hAnsiTheme="minorHAnsi" w:cstheme="minorHAnsi"/>
          <w:sz w:val="22"/>
          <w:szCs w:val="22"/>
        </w:rPr>
      </w:pPr>
    </w:p>
    <w:p w14:paraId="55AEACED" w14:textId="4B4EF3BA" w:rsidR="00B224AB" w:rsidRPr="00AD29F3" w:rsidRDefault="00B224AB"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bookmarkStart w:id="1" w:name="_Toc180762398"/>
      <w:r w:rsidRPr="00AD29F3">
        <w:rPr>
          <w:rFonts w:asciiTheme="minorHAnsi" w:hAnsiTheme="minorHAnsi" w:cstheme="minorHAnsi"/>
          <w:b/>
          <w:bCs/>
          <w:color w:val="1F4E79" w:themeColor="accent1" w:themeShade="80"/>
          <w:sz w:val="22"/>
          <w:szCs w:val="22"/>
        </w:rPr>
        <w:t>Bugetul proiectului și planul de finanțare</w:t>
      </w:r>
      <w:bookmarkEnd w:id="1"/>
    </w:p>
    <w:p w14:paraId="292CD7EA" w14:textId="77777777" w:rsidR="00B224AB" w:rsidRPr="00AD29F3" w:rsidRDefault="00B224AB" w:rsidP="00B224AB">
      <w:pPr>
        <w:spacing w:after="120"/>
        <w:rPr>
          <w:rFonts w:asciiTheme="minorHAnsi" w:hAnsiTheme="minorHAnsi" w:cstheme="minorHAnsi"/>
          <w:b/>
          <w:sz w:val="22"/>
          <w:szCs w:val="22"/>
        </w:rPr>
      </w:pPr>
      <w:r w:rsidRPr="00AD29F3">
        <w:rPr>
          <w:rFonts w:asciiTheme="minorHAnsi" w:hAnsiTheme="minorHAnsi" w:cstheme="minorHAnsi"/>
          <w:b/>
          <w:sz w:val="22"/>
          <w:szCs w:val="22"/>
        </w:rPr>
        <w:tab/>
      </w:r>
      <w:r w:rsidRPr="00AD29F3">
        <w:rPr>
          <w:rFonts w:asciiTheme="minorHAnsi" w:hAnsiTheme="minorHAnsi" w:cstheme="minorHAnsi"/>
          <w:b/>
          <w:sz w:val="22"/>
          <w:szCs w:val="22"/>
        </w:rPr>
        <w:tab/>
      </w:r>
    </w:p>
    <w:p w14:paraId="3864015A" w14:textId="77777777" w:rsidR="00B224AB" w:rsidRPr="0026630E" w:rsidRDefault="00B224AB" w:rsidP="000F462D">
      <w:pPr>
        <w:spacing w:after="120"/>
        <w:jc w:val="both"/>
        <w:rPr>
          <w:rFonts w:asciiTheme="minorHAnsi" w:hAnsiTheme="minorHAnsi" w:cstheme="minorHAnsi"/>
          <w:bCs/>
          <w:i/>
          <w:iCs/>
          <w:sz w:val="22"/>
          <w:szCs w:val="22"/>
        </w:rPr>
      </w:pPr>
      <w:r w:rsidRPr="0026630E">
        <w:rPr>
          <w:rFonts w:asciiTheme="minorHAnsi" w:hAnsiTheme="minorHAnsi" w:cstheme="minorHAnsi"/>
          <w:bCs/>
          <w:i/>
          <w:iCs/>
          <w:sz w:val="22"/>
          <w:szCs w:val="22"/>
        </w:rPr>
        <w:lastRenderedPageBreak/>
        <w:t>Următoarele foi de lucru din macheta standard în format .</w:t>
      </w:r>
      <w:proofErr w:type="spellStart"/>
      <w:r w:rsidRPr="0026630E">
        <w:rPr>
          <w:rFonts w:asciiTheme="minorHAnsi" w:hAnsiTheme="minorHAnsi" w:cstheme="minorHAnsi"/>
          <w:bCs/>
          <w:i/>
          <w:iCs/>
          <w:sz w:val="22"/>
          <w:szCs w:val="22"/>
        </w:rPr>
        <w:t>xls</w:t>
      </w:r>
      <w:proofErr w:type="spellEnd"/>
      <w:r w:rsidRPr="0026630E">
        <w:rPr>
          <w:rFonts w:asciiTheme="minorHAnsi" w:hAnsiTheme="minorHAnsi" w:cstheme="minorHAnsi"/>
          <w:bCs/>
          <w:i/>
          <w:iCs/>
          <w:sz w:val="22"/>
          <w:szCs w:val="22"/>
        </w:rPr>
        <w:t xml:space="preserve"> fac obiectul analizei bugetului proiectului și a planului investițional:</w:t>
      </w:r>
    </w:p>
    <w:p w14:paraId="509BADA9" w14:textId="1EE5EAA0" w:rsidR="0054426B" w:rsidRPr="0026630E" w:rsidRDefault="00B224AB" w:rsidP="004D409D">
      <w:pPr>
        <w:spacing w:after="120"/>
        <w:rPr>
          <w:rFonts w:asciiTheme="minorHAnsi" w:hAnsiTheme="minorHAnsi" w:cstheme="minorHAnsi"/>
          <w:bCs/>
          <w:i/>
          <w:iCs/>
          <w:sz w:val="22"/>
          <w:szCs w:val="22"/>
        </w:rPr>
      </w:pPr>
      <w:r w:rsidRPr="007D187F">
        <w:rPr>
          <w:rFonts w:asciiTheme="minorHAnsi" w:hAnsiTheme="minorHAnsi" w:cstheme="minorHAnsi"/>
          <w:b/>
          <w:i/>
          <w:iCs/>
          <w:sz w:val="22"/>
          <w:szCs w:val="22"/>
        </w:rPr>
        <w:t xml:space="preserve">Foaia de lucru 3 </w:t>
      </w:r>
      <w:r w:rsidR="00CE056B" w:rsidRPr="007D187F">
        <w:rPr>
          <w:rFonts w:asciiTheme="minorHAnsi" w:hAnsiTheme="minorHAnsi" w:cstheme="minorHAnsi"/>
          <w:b/>
          <w:i/>
          <w:iCs/>
          <w:sz w:val="22"/>
          <w:szCs w:val="22"/>
        </w:rPr>
        <w:t>Buget</w:t>
      </w:r>
      <w:r w:rsidR="00443C5A">
        <w:rPr>
          <w:rFonts w:asciiTheme="minorHAnsi" w:hAnsiTheme="minorHAnsi" w:cstheme="minorHAnsi"/>
          <w:b/>
          <w:i/>
          <w:iCs/>
          <w:sz w:val="22"/>
          <w:szCs w:val="22"/>
        </w:rPr>
        <w:t>ul Cererii de Finanțare</w:t>
      </w:r>
    </w:p>
    <w:p w14:paraId="5C6BFFD6" w14:textId="77777777" w:rsidR="00CE056B" w:rsidRPr="007D187F" w:rsidRDefault="00CE056B" w:rsidP="007D187F">
      <w:pPr>
        <w:widowControl w:val="0"/>
        <w:autoSpaceDE w:val="0"/>
        <w:autoSpaceDN w:val="0"/>
        <w:adjustRightInd w:val="0"/>
        <w:spacing w:after="120"/>
        <w:jc w:val="both"/>
        <w:rPr>
          <w:rFonts w:asciiTheme="minorHAnsi" w:hAnsiTheme="minorHAnsi" w:cstheme="minorHAnsi"/>
          <w:bCs/>
          <w:i/>
          <w:iCs/>
          <w:sz w:val="22"/>
          <w:szCs w:val="22"/>
        </w:rPr>
      </w:pPr>
      <w:r w:rsidRPr="007D187F">
        <w:rPr>
          <w:rFonts w:asciiTheme="minorHAnsi" w:hAnsiTheme="minorHAnsi" w:cstheme="minorHAnsi"/>
          <w:bCs/>
          <w:i/>
          <w:iCs/>
          <w:sz w:val="22"/>
          <w:szCs w:val="22"/>
        </w:rPr>
        <w:t>Această foaie se completează cu valorile bugetului proiectului, în concordanță cu informațiile incluse în formularul cererii de finanțare și în documentația tehnico-economică.</w:t>
      </w:r>
    </w:p>
    <w:p w14:paraId="3642A523" w14:textId="77777777" w:rsidR="00CE056B" w:rsidRPr="0026630E"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en-US"/>
        </w:rPr>
      </w:pPr>
      <w:proofErr w:type="spellStart"/>
      <w:r w:rsidRPr="0026630E">
        <w:rPr>
          <w:rFonts w:asciiTheme="minorHAnsi" w:hAnsiTheme="minorHAnsi" w:cstheme="minorHAnsi"/>
          <w:bCs/>
          <w:i/>
          <w:iCs/>
          <w:sz w:val="22"/>
          <w:szCs w:val="22"/>
          <w:lang w:val="en-US"/>
        </w:rPr>
        <w:t>Instrucțiuni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pentru</w:t>
      </w:r>
      <w:proofErr w:type="spellEnd"/>
      <w:r w:rsidRPr="0026630E">
        <w:rPr>
          <w:rFonts w:asciiTheme="minorHAnsi" w:hAnsiTheme="minorHAnsi" w:cstheme="minorHAnsi"/>
          <w:bCs/>
          <w:i/>
          <w:iCs/>
          <w:sz w:val="22"/>
          <w:szCs w:val="22"/>
          <w:lang w:val="en-US"/>
        </w:rPr>
        <w:t xml:space="preserve"> solicitant:</w:t>
      </w:r>
    </w:p>
    <w:p w14:paraId="35C5F4E0" w14:textId="77777777" w:rsidR="00CE056B" w:rsidRPr="0026630E"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en-US"/>
        </w:rPr>
      </w:pPr>
      <w:r w:rsidRPr="0026630E">
        <w:rPr>
          <w:rFonts w:asciiTheme="minorHAnsi" w:hAnsiTheme="minorHAnsi" w:cstheme="minorHAnsi"/>
          <w:bCs/>
          <w:i/>
          <w:iCs/>
          <w:sz w:val="22"/>
          <w:szCs w:val="22"/>
          <w:lang w:val="en-US"/>
        </w:rPr>
        <w:t xml:space="preserve">se </w:t>
      </w:r>
      <w:proofErr w:type="spellStart"/>
      <w:r w:rsidRPr="0026630E">
        <w:rPr>
          <w:rFonts w:asciiTheme="minorHAnsi" w:hAnsiTheme="minorHAnsi" w:cstheme="minorHAnsi"/>
          <w:bCs/>
          <w:i/>
          <w:iCs/>
          <w:sz w:val="22"/>
          <w:szCs w:val="22"/>
          <w:lang w:val="en-US"/>
        </w:rPr>
        <w:t>vor</w:t>
      </w:r>
      <w:proofErr w:type="spellEnd"/>
      <w:r w:rsidRPr="0026630E">
        <w:rPr>
          <w:rFonts w:asciiTheme="minorHAnsi" w:hAnsiTheme="minorHAnsi" w:cstheme="minorHAnsi"/>
          <w:bCs/>
          <w:i/>
          <w:iCs/>
          <w:sz w:val="22"/>
          <w:szCs w:val="22"/>
          <w:lang w:val="en-US"/>
        </w:rPr>
        <w:t xml:space="preserve"> introduce </w:t>
      </w:r>
      <w:proofErr w:type="spellStart"/>
      <w:r w:rsidRPr="0026630E">
        <w:rPr>
          <w:rFonts w:asciiTheme="minorHAnsi" w:hAnsiTheme="minorHAnsi" w:cstheme="minorHAnsi"/>
          <w:bCs/>
          <w:i/>
          <w:iCs/>
          <w:sz w:val="22"/>
          <w:szCs w:val="22"/>
          <w:lang w:val="en-US"/>
        </w:rPr>
        <w:t>valorile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totale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și</w:t>
      </w:r>
      <w:proofErr w:type="spellEnd"/>
      <w:r w:rsidRPr="0026630E">
        <w:rPr>
          <w:rFonts w:asciiTheme="minorHAnsi" w:hAnsiTheme="minorHAnsi" w:cstheme="minorHAnsi"/>
          <w:bCs/>
          <w:i/>
          <w:iCs/>
          <w:sz w:val="22"/>
          <w:szCs w:val="22"/>
          <w:lang w:val="en-US"/>
        </w:rPr>
        <w:t xml:space="preserve"> defalcate ale </w:t>
      </w:r>
      <w:proofErr w:type="spellStart"/>
      <w:r w:rsidRPr="0026630E">
        <w:rPr>
          <w:rFonts w:asciiTheme="minorHAnsi" w:hAnsiTheme="minorHAnsi" w:cstheme="minorHAnsi"/>
          <w:bCs/>
          <w:i/>
          <w:iCs/>
          <w:sz w:val="22"/>
          <w:szCs w:val="22"/>
          <w:lang w:val="en-US"/>
        </w:rPr>
        <w:t>cheltuielilor</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eligibile</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și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neeligibile</w:t>
      </w:r>
      <w:proofErr w:type="spellEnd"/>
      <w:r w:rsidRPr="0026630E">
        <w:rPr>
          <w:rFonts w:asciiTheme="minorHAnsi" w:hAnsiTheme="minorHAnsi" w:cstheme="minorHAnsi"/>
          <w:bCs/>
          <w:i/>
          <w:iCs/>
          <w:sz w:val="22"/>
          <w:szCs w:val="22"/>
          <w:lang w:val="en-US"/>
        </w:rPr>
        <w:t xml:space="preserve">, conform </w:t>
      </w:r>
      <w:proofErr w:type="spellStart"/>
      <w:r w:rsidRPr="0026630E">
        <w:rPr>
          <w:rFonts w:asciiTheme="minorHAnsi" w:hAnsiTheme="minorHAnsi" w:cstheme="minorHAnsi"/>
          <w:bCs/>
          <w:i/>
          <w:iCs/>
          <w:sz w:val="22"/>
          <w:szCs w:val="22"/>
          <w:lang w:val="en-US"/>
        </w:rPr>
        <w:t>bugetului</w:t>
      </w:r>
      <w:proofErr w:type="spellEnd"/>
      <w:r w:rsidRPr="0026630E">
        <w:rPr>
          <w:rFonts w:asciiTheme="minorHAnsi" w:hAnsiTheme="minorHAnsi" w:cstheme="minorHAnsi"/>
          <w:bCs/>
          <w:i/>
          <w:iCs/>
          <w:sz w:val="22"/>
          <w:szCs w:val="22"/>
          <w:lang w:val="en-US"/>
        </w:rPr>
        <w:t xml:space="preserve"> </w:t>
      </w:r>
      <w:proofErr w:type="spellStart"/>
      <w:r w:rsidRPr="0026630E">
        <w:rPr>
          <w:rFonts w:asciiTheme="minorHAnsi" w:hAnsiTheme="minorHAnsi" w:cstheme="minorHAnsi"/>
          <w:bCs/>
          <w:i/>
          <w:iCs/>
          <w:sz w:val="22"/>
          <w:szCs w:val="22"/>
          <w:lang w:val="en-US"/>
        </w:rPr>
        <w:t>proiectului</w:t>
      </w:r>
      <w:proofErr w:type="spellEnd"/>
      <w:r w:rsidRPr="0026630E">
        <w:rPr>
          <w:rFonts w:asciiTheme="minorHAnsi" w:hAnsiTheme="minorHAnsi" w:cstheme="minorHAnsi"/>
          <w:bCs/>
          <w:i/>
          <w:iCs/>
          <w:sz w:val="22"/>
          <w:szCs w:val="22"/>
          <w:lang w:val="en-US"/>
        </w:rPr>
        <w:t>;</w:t>
      </w:r>
    </w:p>
    <w:p w14:paraId="065001F5"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trebuie să fie identice cu cele din cererea de finanțare și din devizul general;</w:t>
      </w:r>
    </w:p>
    <w:p w14:paraId="4667B98B"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încadrarea cheltuielilor se va realiza cu respectarea categoriilor și subcategoriilor prevăzute în macheta financiară;</w:t>
      </w:r>
    </w:p>
    <w:p w14:paraId="1445E36A"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 funcție de tipul de finanțare aplicabil, cheltuielile se vor corela cu regulile privind ajutorul de stat și/sau ajutorul de minimis;</w:t>
      </w:r>
    </w:p>
    <w:p w14:paraId="58320BC9" w14:textId="67EF41DA"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toate informațiile introduse trebuie să fie fundamentate și corelate cu documentația tehnico-economică a proiectului (deviz general, devize pe obiect, liste de cantități</w:t>
      </w:r>
      <w:r w:rsidR="00443C5A">
        <w:rPr>
          <w:rFonts w:asciiTheme="minorHAnsi" w:hAnsiTheme="minorHAnsi" w:cstheme="minorHAnsi"/>
          <w:bCs/>
          <w:i/>
          <w:iCs/>
          <w:sz w:val="22"/>
          <w:szCs w:val="22"/>
          <w:lang w:val="pt-BR"/>
        </w:rPr>
        <w:t>, oferte, etc</w:t>
      </w:r>
      <w:r w:rsidRPr="007D187F">
        <w:rPr>
          <w:rFonts w:asciiTheme="minorHAnsi" w:hAnsiTheme="minorHAnsi" w:cstheme="minorHAnsi"/>
          <w:bCs/>
          <w:i/>
          <w:iCs/>
          <w:sz w:val="22"/>
          <w:szCs w:val="22"/>
          <w:lang w:val="pt-BR"/>
        </w:rPr>
        <w:t>);</w:t>
      </w:r>
    </w:p>
    <w:p w14:paraId="12FAF34A" w14:textId="77777777" w:rsidR="00CE056B" w:rsidRPr="007D187F" w:rsidRDefault="00CE056B" w:rsidP="00CE056B">
      <w:pPr>
        <w:pStyle w:val="Listparagraf"/>
        <w:widowControl w:val="0"/>
        <w:numPr>
          <w:ilvl w:val="0"/>
          <w:numId w:val="17"/>
        </w:numPr>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estimările de cost trebuie să fie susținute prin oferte de preț, cataloage, baze de date de prețuri sau informații publice de pe website-uri de specialitate, acolo unde este cazul.</w:t>
      </w:r>
    </w:p>
    <w:p w14:paraId="40542C7C" w14:textId="77777777" w:rsidR="00CE056B" w:rsidRPr="007D187F"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Datele introduse în această foaie stau la baza centralizării bugetului și a verificării corelării dintre valoarea investiției, sursele de finanțare și contribuția solicitantului/partenerilor.</w:t>
      </w:r>
    </w:p>
    <w:p w14:paraId="783B5946" w14:textId="05DD88D7" w:rsidR="00CE056B" w:rsidRPr="007D187F" w:rsidRDefault="00CE056B" w:rsidP="00CE056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Solicitantul are responsabilitatea verificării corelării valorilor între foaia „</w:t>
      </w:r>
      <w:r w:rsidR="00443C5A" w:rsidRPr="00443C5A">
        <w:t xml:space="preserve"> </w:t>
      </w:r>
      <w:r w:rsidR="00443C5A" w:rsidRPr="00443C5A">
        <w:rPr>
          <w:rFonts w:asciiTheme="minorHAnsi" w:hAnsiTheme="minorHAnsi" w:cstheme="minorHAnsi"/>
          <w:bCs/>
          <w:i/>
          <w:iCs/>
          <w:sz w:val="22"/>
          <w:szCs w:val="22"/>
          <w:lang w:val="pt-BR"/>
        </w:rPr>
        <w:t>Foaia de lucru 3 Bugetul Cererii de Finanțare</w:t>
      </w:r>
      <w:r w:rsidRPr="007D187F">
        <w:rPr>
          <w:rFonts w:asciiTheme="minorHAnsi" w:hAnsiTheme="minorHAnsi" w:cstheme="minorHAnsi"/>
          <w:bCs/>
          <w:i/>
          <w:iCs/>
          <w:sz w:val="22"/>
          <w:szCs w:val="22"/>
          <w:lang w:val="pt-BR"/>
        </w:rPr>
        <w:t xml:space="preserve">”, cererea de finanțare și </w:t>
      </w:r>
      <w:r w:rsidR="00443C5A">
        <w:rPr>
          <w:rFonts w:asciiTheme="minorHAnsi" w:hAnsiTheme="minorHAnsi" w:cstheme="minorHAnsi"/>
          <w:bCs/>
          <w:i/>
          <w:iCs/>
          <w:sz w:val="22"/>
          <w:szCs w:val="22"/>
          <w:lang w:val="pt-BR"/>
        </w:rPr>
        <w:t>devizul general</w:t>
      </w:r>
      <w:r w:rsidRPr="007D187F">
        <w:rPr>
          <w:rFonts w:asciiTheme="minorHAnsi" w:hAnsiTheme="minorHAnsi" w:cstheme="minorHAnsi"/>
          <w:bCs/>
          <w:i/>
          <w:iCs/>
          <w:sz w:val="22"/>
          <w:szCs w:val="22"/>
          <w:lang w:val="pt-BR"/>
        </w:rPr>
        <w:t>, astfel încât să nu existe diferențe între documentele depuse.</w:t>
      </w:r>
    </w:p>
    <w:p w14:paraId="321E5134" w14:textId="77777777" w:rsidR="00B224AB" w:rsidRPr="0026630E" w:rsidRDefault="00B224AB"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28B76B8A" w14:textId="57ECDB1E" w:rsidR="00604436" w:rsidRPr="0044368E" w:rsidRDefault="00443C5A" w:rsidP="0044368E">
      <w:pPr>
        <w:widowControl w:val="0"/>
        <w:autoSpaceDE w:val="0"/>
        <w:autoSpaceDN w:val="0"/>
        <w:adjustRightInd w:val="0"/>
        <w:spacing w:after="120"/>
        <w:jc w:val="both"/>
        <w:rPr>
          <w:rFonts w:asciiTheme="minorHAnsi" w:hAnsiTheme="minorHAnsi" w:cstheme="minorHAnsi"/>
          <w:bCs/>
          <w:i/>
          <w:iCs/>
          <w:sz w:val="22"/>
          <w:szCs w:val="22"/>
        </w:rPr>
      </w:pPr>
      <w:r w:rsidRPr="00443C5A">
        <w:rPr>
          <w:rFonts w:asciiTheme="minorHAnsi" w:hAnsiTheme="minorHAnsi" w:cstheme="minorHAnsi"/>
          <w:b/>
          <w:bCs/>
          <w:i/>
          <w:iCs/>
          <w:sz w:val="22"/>
          <w:szCs w:val="22"/>
        </w:rPr>
        <w:t>Foaia de lucru 3 Bugetul Cererii de Finanțare</w:t>
      </w:r>
      <w:r>
        <w:rPr>
          <w:rFonts w:asciiTheme="minorHAnsi" w:hAnsiTheme="minorHAnsi" w:cstheme="minorHAnsi"/>
          <w:b/>
          <w:bCs/>
          <w:i/>
          <w:iCs/>
          <w:sz w:val="22"/>
          <w:szCs w:val="22"/>
        </w:rPr>
        <w:t xml:space="preserve"> </w:t>
      </w:r>
      <w:r w:rsidR="00604436" w:rsidRPr="0044368E">
        <w:rPr>
          <w:rFonts w:asciiTheme="minorHAnsi" w:hAnsiTheme="minorHAnsi" w:cstheme="minorHAnsi"/>
          <w:bCs/>
          <w:i/>
          <w:iCs/>
          <w:sz w:val="22"/>
          <w:szCs w:val="22"/>
        </w:rPr>
        <w:t>include mecanisme automate de verificare și atenționare care sprijină solicitantul în completarea corectă a bugetului proiectului. Aceasta semnalează eventualele depășiri ale pragurilor maxime acceptate pentru anumite categorii de cheltuieli, precum și situațiile în care nu au fost completate toate câmpurile obligatorii necesare pentru corecta fundamentare a bugetului și pentru corelarea cu celelalte foi ale machetei financiare.</w:t>
      </w:r>
      <w:r w:rsidR="00604436" w:rsidRPr="0044368E">
        <w:rPr>
          <w:rFonts w:asciiTheme="minorHAnsi" w:hAnsiTheme="minorHAnsi" w:cstheme="minorHAnsi"/>
          <w:bCs/>
          <w:i/>
          <w:iCs/>
          <w:sz w:val="22"/>
          <w:szCs w:val="22"/>
        </w:rPr>
        <w:br/>
        <w:t>Mesajele de atenționare au rol orientativ și nu modifică datele introduse, solicitantul având responsabilitatea de a verifica și corecta informațiile astfel încât bugetul proiectului să respecte limitele prevăzute în ghidul solicitantului și să fie corelat cu cererea de finanțare și cu documentația tehnico-economică.</w:t>
      </w:r>
    </w:p>
    <w:p w14:paraId="51599BF4" w14:textId="77777777" w:rsidR="002A64C2"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2E591547" w14:textId="709948C9" w:rsidR="002A64C2" w:rsidRPr="00AD29F3" w:rsidRDefault="002A64C2"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r>
        <w:rPr>
          <w:rFonts w:asciiTheme="minorHAnsi" w:hAnsiTheme="minorHAnsi" w:cstheme="minorHAnsi"/>
          <w:b/>
          <w:bCs/>
          <w:color w:val="1F4E79" w:themeColor="accent1" w:themeShade="80"/>
          <w:sz w:val="22"/>
          <w:szCs w:val="22"/>
        </w:rPr>
        <w:t>Sustenabilitatea proiectului</w:t>
      </w:r>
    </w:p>
    <w:p w14:paraId="6228FE00" w14:textId="77777777" w:rsidR="002A64C2" w:rsidRPr="007D187F"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rPr>
      </w:pPr>
    </w:p>
    <w:p w14:paraId="131CA08C" w14:textId="77777777"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t>Foaia de lucru „Sustenabilitatea proiectului” are rolul de a evidenția echilibrul financiar al proiectului pe întreaga perioadă de analiză, care cuprinde atât perioada de implementare a investiției, cât și perioada de operare ulterioară finalizării acesteia. În cadrul acestei foi se reflectă costurile investiționale aferente dezvoltării parcului industrial, sursele de finanțare ale investiției, precum și veniturile și cheltuielile de operare estimate pentru perioada de funcționare a infrastructurii.</w:t>
      </w:r>
    </w:p>
    <w:p w14:paraId="4C47DDEB" w14:textId="6D0941E2"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t xml:space="preserve">Valorile introduse în această foaie trebuie să fie preluate și corelate cu informațiile detaliate în Planul de dezvoltare, în cererea de finanțare și în documentația </w:t>
      </w:r>
      <w:r w:rsidR="00443C5A">
        <w:rPr>
          <w:rFonts w:asciiTheme="minorHAnsi" w:hAnsiTheme="minorHAnsi" w:cstheme="minorHAnsi"/>
          <w:bCs/>
          <w:i/>
          <w:iCs/>
          <w:sz w:val="22"/>
          <w:szCs w:val="22"/>
          <w:lang w:val="pt-BR"/>
        </w:rPr>
        <w:t>depusă</w:t>
      </w:r>
      <w:r w:rsidRPr="0044368E">
        <w:rPr>
          <w:rFonts w:asciiTheme="minorHAnsi" w:hAnsiTheme="minorHAnsi" w:cstheme="minorHAnsi"/>
          <w:bCs/>
          <w:i/>
          <w:iCs/>
          <w:sz w:val="22"/>
          <w:szCs w:val="22"/>
          <w:lang w:val="pt-BR"/>
        </w:rPr>
        <w:t>. Solicitantul va introduce în macheta financiară valorile privind costurile investiționale, sursele de finanțare, veniturile operaționale și cheltuielile de operare, astfel cum au fost fundamentate și prezentate în Planul de dezvoltare, asigurând coerența între toate documentele proiectului.</w:t>
      </w:r>
    </w:p>
    <w:p w14:paraId="7C197003" w14:textId="77777777"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lastRenderedPageBreak/>
        <w:t>Având în vedere specificul proiectelor de dezvoltare a parcurilor industriale și cadrul aplicabil ajutorului de stat pentru infrastructuri locale, structura veniturilor reflectată în macheta financiară poate include atât venituri provenite din finanțări publice (dacă este cazul), cât și venituri generate din utilizarea infrastructurii parcului industrial de către rezidenți și utilizatori. Acestea pot include, după caz, redevențe din concesionarea terenurilor, chirii pentru spațiile construite, taxe de administrare, venituri din servicii colective furnizate rezidenților și alte venituri rezultate din exploatarea infrastructurii.</w:t>
      </w:r>
    </w:p>
    <w:p w14:paraId="76EB15A7" w14:textId="77777777"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t>Macheta financiară nu are rolul de a fundamenta aceste valori, ci de a le prelua și de a verifica coerența și echilibrul financiar al proiectului. Toate valorile introduse trebuie să fie în concordanță cu cele prezentate în Planul de dezvoltare, care conține justificarea costurilor investiționale, a veniturilor și cheltuielilor de operare și a ipotezelor utilizate în analiza financiară.</w:t>
      </w:r>
    </w:p>
    <w:p w14:paraId="33AA9D88" w14:textId="77777777"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t>Foaia conține formule automate de calcul și verificare, motiv pentru care se va completa exclusiv în celulele editabile, fără modificarea formulelor sau a structurii existente. Rezultatele generate în această foaie permit verificarea sustenabilității financiare a proiectului pe întreaga perioadă de analiză, inclusiv corelarea surselor de finanțare cu necesarul de investiții și de operare și analiza fluxurilor de numerar ale administratorului parcului industrial.</w:t>
      </w:r>
    </w:p>
    <w:p w14:paraId="336A399B" w14:textId="77777777" w:rsidR="0044368E" w:rsidRP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44368E">
        <w:rPr>
          <w:rFonts w:asciiTheme="minorHAnsi" w:hAnsiTheme="minorHAnsi" w:cstheme="minorHAnsi"/>
          <w:bCs/>
          <w:i/>
          <w:iCs/>
          <w:sz w:val="22"/>
          <w:szCs w:val="22"/>
          <w:lang w:val="pt-BR"/>
        </w:rPr>
        <w:t>Pe baza datelor introduse se va putea verifica dacă veniturile generate din exploatarea infrastructurii parcului industrial acoperă costurile de operare, întreținere și administrare și dacă proiectul asigură funcționarea infrastructurii în condiții financiare sustenabile. Analiza va permite verificarea capacității parcului industrial de a genera fluxuri de numerar suficiente pentru acoperirea costurilor și pentru menținerea funcționalității infrastructurii pe termen lung, fără a depinde excesiv de finanțări externe.</w:t>
      </w:r>
    </w:p>
    <w:p w14:paraId="2398E8DE" w14:textId="77777777" w:rsidR="0044368E" w:rsidRDefault="0044368E" w:rsidP="0044368E">
      <w:pPr>
        <w:widowControl w:val="0"/>
        <w:autoSpaceDE w:val="0"/>
        <w:autoSpaceDN w:val="0"/>
        <w:adjustRightInd w:val="0"/>
        <w:spacing w:after="120"/>
        <w:jc w:val="both"/>
        <w:rPr>
          <w:rFonts w:asciiTheme="minorHAnsi" w:hAnsiTheme="minorHAnsi" w:cstheme="minorHAnsi"/>
          <w:bCs/>
          <w:i/>
          <w:iCs/>
          <w:sz w:val="22"/>
          <w:szCs w:val="22"/>
          <w:lang w:val="pt-BR"/>
        </w:rPr>
      </w:pPr>
      <w:r w:rsidRPr="00B54026">
        <w:rPr>
          <w:rFonts w:asciiTheme="minorHAnsi" w:hAnsiTheme="minorHAnsi" w:cstheme="minorHAnsi"/>
          <w:bCs/>
          <w:i/>
          <w:iCs/>
          <w:sz w:val="22"/>
          <w:szCs w:val="22"/>
          <w:lang w:val="pt-BR"/>
        </w:rPr>
        <w:t>Foaia de lucru „Sustenabilitatea proiectului” reprezintă instrumentul central de verificare a echilibrului financiar al proiectului și de corelare a tuturor informațiilor financiare prezentate în documentația depusă.</w:t>
      </w:r>
    </w:p>
    <w:p w14:paraId="72AEC84B" w14:textId="77777777" w:rsidR="00443C5A" w:rsidRPr="00443C5A" w:rsidRDefault="00443C5A" w:rsidP="00443C5A">
      <w:pPr>
        <w:widowControl w:val="0"/>
        <w:autoSpaceDE w:val="0"/>
        <w:autoSpaceDN w:val="0"/>
        <w:adjustRightInd w:val="0"/>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În cazul proiectelor care vizează extinderea, modernizarea sau dezvoltarea unui parc industrial existent, în foaia de lucru „Sustenabilitatea proiectului” se vor include veniturile și cheltuielile aferente întregului parc industrial, respectiv atât cele generate de infrastructura existentă, cât și cele aferente investiției propuse prin proiect. Analiza urmărește evaluarea sustenabilității financiare a întregii structuri de administrare și operare a parcului industrial pe perioada de analiză.</w:t>
      </w:r>
    </w:p>
    <w:p w14:paraId="59348B72" w14:textId="605BC8FD" w:rsidR="002A64C2" w:rsidRPr="00443C5A" w:rsidRDefault="00443C5A" w:rsidP="00443C5A">
      <w:pPr>
        <w:widowControl w:val="0"/>
        <w:autoSpaceDE w:val="0"/>
        <w:autoSpaceDN w:val="0"/>
        <w:adjustRightInd w:val="0"/>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Această abordare diferă de analiza realizată în cadrul foii de lucru aferente art. 56 din Regulamentul (UE) nr. 651/2014, unde, în cazul proiectelor de extindere a unui parc industrial existent, se vor lua în considerare exclusiv veniturile și cheltuielile aferente infrastructurii finanțate prin proiect și efectelor generate de aceasta.</w:t>
      </w:r>
    </w:p>
    <w:p w14:paraId="4B6B07A0" w14:textId="77777777" w:rsidR="002A64C2" w:rsidRPr="00B54026" w:rsidRDefault="002A64C2" w:rsidP="00B224AB">
      <w:pPr>
        <w:pStyle w:val="Listparagraf"/>
        <w:widowControl w:val="0"/>
        <w:autoSpaceDE w:val="0"/>
        <w:autoSpaceDN w:val="0"/>
        <w:adjustRightInd w:val="0"/>
        <w:spacing w:after="120"/>
        <w:jc w:val="both"/>
        <w:rPr>
          <w:rFonts w:asciiTheme="minorHAnsi" w:hAnsiTheme="minorHAnsi" w:cstheme="minorHAnsi"/>
          <w:bCs/>
          <w:i/>
          <w:iCs/>
          <w:sz w:val="22"/>
          <w:szCs w:val="22"/>
          <w:lang w:val="pt-BR"/>
        </w:rPr>
      </w:pPr>
    </w:p>
    <w:p w14:paraId="51522C20" w14:textId="5C736221" w:rsidR="00401F1A" w:rsidRPr="00B54026" w:rsidRDefault="00401F1A"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r w:rsidRPr="00B54026">
        <w:rPr>
          <w:rFonts w:asciiTheme="minorHAnsi" w:hAnsiTheme="minorHAnsi" w:cstheme="minorHAnsi"/>
          <w:b/>
          <w:bCs/>
          <w:color w:val="1F4E79" w:themeColor="accent1" w:themeShade="80"/>
          <w:sz w:val="22"/>
          <w:szCs w:val="22"/>
        </w:rPr>
        <w:t>Art. 56 Profit din exploatare</w:t>
      </w:r>
    </w:p>
    <w:p w14:paraId="644621A8"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Foaia de lucru „Art. 56” are rolul de a reflecta veniturile și cheltuielile operaționale aferente infrastructurii parcului industrial finanțate prin proiect și de a permite calculul automat al profitului din exploatare, în conformitate cu prevederile art. 56 din Regulamentul (UE) nr. 651/2014 privind ajutorul pentru infrastructuri locale.</w:t>
      </w:r>
    </w:p>
    <w:p w14:paraId="718608AA"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În această foaie se vor introduce veniturile și cheltuielile operaționale aferente infrastructurii finanțate prin proiect, astfel cum au fost fundamentate și prezentate în Planul de dezvoltare. Veniturile pot include, după caz, venituri rezultate din concesionarea terenurilor, închirierea spațiilor construite, utilizarea infrastructurii comune și furnizarea serviciilor colective către rezidenți, precum și alte venituri generate de exploatarea infrastructurii finanțate. Cheltuielile operaționale vor include costurile necesare administrării, operării, întreținerii și funcționării infrastructurii care face obiectul finanțării.</w:t>
      </w:r>
    </w:p>
    <w:p w14:paraId="3E074B68"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lastRenderedPageBreak/>
        <w:t>Valorile introduse trebuie să fie corelate cu modul de utilizare a infrastructurii, cu scenariul de ocupare al parcului industrial și cu proiecțiile financiare prezentate în Planul de dezvoltare, astfel încât să existe concordanță între estimările din macheta financiară și modelul de funcționare asumat prin proiect. Veniturile și cheltuielile vor fi introduse în funcție de calendarul de ocupare a parcului și de tipologia activităților și serviciilor aferente infrastructurii finanțate.</w:t>
      </w:r>
    </w:p>
    <w:p w14:paraId="38E4B31E"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În cazul proiectelor de extindere a unui parc industrial existent, în foaia de lucru „Art. 56” se vor include exclusiv veniturile și cheltuielile aferente infrastructurii finanțate prin proiect și efectelor generate de aceasta. Nu se vor include veniturile și cheltuielile aferente infrastructurii existente care nu face obiectul finanțării, chiar dacă acestea sunt luate în considerare în cadrul foii de lucru „Sustenabilitatea proiectului”.</w:t>
      </w:r>
    </w:p>
    <w:p w14:paraId="38B853AD"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Macheta financiară nu are rolul de a fundamenta aceste valori, ci de a le prelua și de a calcula profitul din exploatare aferent infrastructurii finanțate. Toate valorile introduse trebuie să fie în concordanță cu cele prezentate în Planul de dezvoltare, care conține justificarea veniturilor, cheltuielilor operaționale și a ipotezelor utilizate în analiza financiară.</w:t>
      </w:r>
    </w:p>
    <w:p w14:paraId="126EDC28"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Foaia conține formule automate de calcul și verificare, motiv pentru care se va completa exclusiv în celulele editabile, fără modificarea formulelor sau a structurii existente. Valorile introduse vor fi corelate cu cele prezentate în Planul de dezvoltare, în cererea de finanțare și în restul machetei financiare, asigurând coerența între toate documentele proiectului și permițând verificarea conformității financiare a investiției.</w:t>
      </w:r>
    </w:p>
    <w:p w14:paraId="4200A8DF" w14:textId="77777777" w:rsidR="00443C5A" w:rsidRPr="00443C5A" w:rsidRDefault="00443C5A" w:rsidP="00443C5A">
      <w:pPr>
        <w:spacing w:after="120"/>
        <w:jc w:val="both"/>
        <w:rPr>
          <w:rFonts w:asciiTheme="minorHAnsi" w:hAnsiTheme="minorHAnsi" w:cstheme="minorHAnsi"/>
          <w:bCs/>
          <w:i/>
          <w:iCs/>
          <w:sz w:val="22"/>
          <w:szCs w:val="22"/>
          <w:lang w:val="pt-BR"/>
        </w:rPr>
      </w:pPr>
      <w:r w:rsidRPr="00443C5A">
        <w:rPr>
          <w:rFonts w:asciiTheme="minorHAnsi" w:hAnsiTheme="minorHAnsi" w:cstheme="minorHAnsi"/>
          <w:bCs/>
          <w:i/>
          <w:iCs/>
          <w:sz w:val="22"/>
          <w:szCs w:val="22"/>
          <w:lang w:val="pt-BR"/>
        </w:rPr>
        <w:t>Pe baza datelor introduse, foaia de lucru permite calculul profitului din exploatare aferent infrastructurii finanțate și determinarea valorii maxime admisibile a ajutorului de stat, în conformitate cu prevederile art. 56 din Regulamentul (UE) nr. 651/2014.</w:t>
      </w:r>
    </w:p>
    <w:p w14:paraId="1CD9691E" w14:textId="77777777" w:rsidR="00443C5A" w:rsidRPr="00B54026" w:rsidRDefault="00443C5A" w:rsidP="0044368E">
      <w:pPr>
        <w:spacing w:after="120"/>
        <w:jc w:val="both"/>
        <w:rPr>
          <w:rFonts w:asciiTheme="minorHAnsi" w:hAnsiTheme="minorHAnsi" w:cstheme="minorHAnsi"/>
          <w:bCs/>
          <w:i/>
          <w:iCs/>
          <w:sz w:val="22"/>
          <w:szCs w:val="22"/>
          <w:lang w:val="pt-BR"/>
        </w:rPr>
      </w:pPr>
    </w:p>
    <w:p w14:paraId="72FAD5EC" w14:textId="1C039401" w:rsidR="00A22DC8" w:rsidRPr="00B54026" w:rsidRDefault="00A22DC8"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r w:rsidRPr="00B54026">
        <w:rPr>
          <w:rFonts w:asciiTheme="minorHAnsi" w:hAnsiTheme="minorHAnsi" w:cstheme="minorHAnsi"/>
          <w:b/>
          <w:bCs/>
          <w:color w:val="1F4E79" w:themeColor="accent1" w:themeShade="80"/>
          <w:sz w:val="22"/>
          <w:szCs w:val="22"/>
        </w:rPr>
        <w:t>Amortizare</w:t>
      </w:r>
    </w:p>
    <w:p w14:paraId="149B065C" w14:textId="77777777" w:rsidR="00A22DC8" w:rsidRPr="00B54026" w:rsidRDefault="00A22DC8" w:rsidP="000F462D">
      <w:pPr>
        <w:spacing w:after="120"/>
        <w:jc w:val="both"/>
        <w:rPr>
          <w:rFonts w:asciiTheme="minorHAnsi" w:hAnsiTheme="minorHAnsi" w:cstheme="minorHAnsi"/>
          <w:b/>
          <w:sz w:val="22"/>
          <w:szCs w:val="22"/>
        </w:rPr>
      </w:pPr>
    </w:p>
    <w:p w14:paraId="200862DA" w14:textId="77777777" w:rsidR="00A22DC8" w:rsidRPr="007D187F" w:rsidRDefault="00A22DC8" w:rsidP="00A22DC8">
      <w:pPr>
        <w:spacing w:after="120"/>
        <w:jc w:val="both"/>
        <w:rPr>
          <w:rFonts w:asciiTheme="minorHAnsi" w:hAnsiTheme="minorHAnsi" w:cstheme="minorHAnsi"/>
          <w:bCs/>
          <w:i/>
          <w:iCs/>
          <w:sz w:val="22"/>
          <w:szCs w:val="22"/>
          <w:lang w:val="pt-BR"/>
        </w:rPr>
      </w:pPr>
      <w:r w:rsidRPr="00B54026">
        <w:rPr>
          <w:rFonts w:asciiTheme="minorHAnsi" w:hAnsiTheme="minorHAnsi" w:cstheme="minorHAnsi"/>
          <w:bCs/>
          <w:i/>
          <w:iCs/>
          <w:sz w:val="22"/>
          <w:szCs w:val="22"/>
          <w:lang w:val="pt-BR"/>
        </w:rPr>
        <w:t>Foaia de lucru „Amortizare” are rolul de a reflecta amortizarea investiției pe perioada de analiză financiară, pe baza valorilor investiționale introduse în macheta financiară.</w:t>
      </w:r>
    </w:p>
    <w:p w14:paraId="7CC51870"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În această foaie se vor introduce valorile aferente investiției, în corelare cu devizul general, bugetul proiectului și cu informațiile prezentate în Planul de dezvoltare. Duratele de amortizare utilizate trebuie să fie în concordanță cu reglementările aplicabile și cu tipurile de active rezultate din investiție.</w:t>
      </w:r>
    </w:p>
    <w:p w14:paraId="30477953"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Foaia conține formule automate de calcul, motiv pentru care se completează exclusiv în celulele editabile, fără modificarea formulelor sau a structurii existente.</w:t>
      </w:r>
    </w:p>
    <w:p w14:paraId="410629B6" w14:textId="77777777" w:rsidR="00A22DC8" w:rsidRPr="007D187F" w:rsidRDefault="00A22DC8" w:rsidP="00A22DC8">
      <w:pPr>
        <w:spacing w:after="120"/>
        <w:jc w:val="both"/>
        <w:rPr>
          <w:rFonts w:asciiTheme="minorHAnsi" w:hAnsiTheme="minorHAnsi" w:cstheme="minorHAnsi"/>
          <w:bCs/>
          <w:i/>
          <w:iCs/>
          <w:sz w:val="22"/>
          <w:szCs w:val="22"/>
          <w:lang w:val="pt-BR"/>
        </w:rPr>
      </w:pPr>
      <w:r w:rsidRPr="007D187F">
        <w:rPr>
          <w:rFonts w:asciiTheme="minorHAnsi" w:hAnsiTheme="minorHAnsi" w:cstheme="minorHAnsi"/>
          <w:bCs/>
          <w:i/>
          <w:iCs/>
          <w:sz w:val="22"/>
          <w:szCs w:val="22"/>
          <w:lang w:val="pt-BR"/>
        </w:rPr>
        <w:t>Valorile introduse trebuie să fie corelate cu cele din restul machetei financiare și cu proiecțiile financiare utilizate în analiza de sustenabilitate.</w:t>
      </w:r>
    </w:p>
    <w:p w14:paraId="43738125" w14:textId="77777777" w:rsidR="00401F1A" w:rsidRPr="007D187F" w:rsidRDefault="00401F1A" w:rsidP="000F462D">
      <w:pPr>
        <w:spacing w:after="120"/>
        <w:jc w:val="both"/>
        <w:rPr>
          <w:rFonts w:asciiTheme="minorHAnsi" w:hAnsiTheme="minorHAnsi" w:cstheme="minorHAnsi"/>
          <w:b/>
          <w:sz w:val="22"/>
          <w:szCs w:val="22"/>
          <w:lang w:val="pt-BR"/>
        </w:rPr>
      </w:pPr>
    </w:p>
    <w:p w14:paraId="243E886F" w14:textId="0E206DAD" w:rsidR="0026630E" w:rsidRPr="007D187F" w:rsidRDefault="0026630E" w:rsidP="00957CC1">
      <w:pPr>
        <w:pStyle w:val="Listparagraf"/>
        <w:widowControl w:val="0"/>
        <w:numPr>
          <w:ilvl w:val="1"/>
          <w:numId w:val="31"/>
        </w:numPr>
        <w:autoSpaceDE w:val="0"/>
        <w:autoSpaceDN w:val="0"/>
        <w:adjustRightInd w:val="0"/>
        <w:jc w:val="both"/>
        <w:outlineLvl w:val="1"/>
        <w:rPr>
          <w:rFonts w:asciiTheme="minorHAnsi" w:hAnsiTheme="minorHAnsi" w:cstheme="minorHAnsi"/>
          <w:b/>
          <w:bCs/>
          <w:color w:val="1F4E79" w:themeColor="accent1" w:themeShade="80"/>
          <w:sz w:val="22"/>
          <w:szCs w:val="22"/>
        </w:rPr>
      </w:pPr>
      <w:r>
        <w:rPr>
          <w:rFonts w:asciiTheme="minorHAnsi" w:hAnsiTheme="minorHAnsi" w:cstheme="minorHAnsi"/>
          <w:b/>
          <w:bCs/>
          <w:color w:val="1F4E79" w:themeColor="accent1" w:themeShade="80"/>
          <w:sz w:val="22"/>
          <w:szCs w:val="22"/>
        </w:rPr>
        <w:t xml:space="preserve"> </w:t>
      </w:r>
      <w:r w:rsidRPr="007D187F">
        <w:rPr>
          <w:rFonts w:asciiTheme="minorHAnsi" w:hAnsiTheme="minorHAnsi" w:cstheme="minorHAnsi"/>
          <w:b/>
          <w:bCs/>
          <w:color w:val="1F4E79" w:themeColor="accent1" w:themeShade="80"/>
          <w:sz w:val="22"/>
          <w:szCs w:val="22"/>
        </w:rPr>
        <w:t xml:space="preserve"> Foaia de lucru „Export SMIS”</w:t>
      </w:r>
    </w:p>
    <w:p w14:paraId="0E04C11A" w14:textId="77777777" w:rsidR="0026630E" w:rsidRPr="007D187F" w:rsidRDefault="0026630E" w:rsidP="00443C5A">
      <w:pPr>
        <w:pStyle w:val="NormalWeb"/>
        <w:jc w:val="both"/>
        <w:rPr>
          <w:rFonts w:ascii="Calibri" w:hAnsi="Calibri" w:cs="Calibri"/>
          <w:i/>
          <w:iCs/>
          <w:sz w:val="22"/>
          <w:szCs w:val="22"/>
          <w:lang w:val="pt-BR"/>
        </w:rPr>
      </w:pPr>
      <w:r w:rsidRPr="007D187F">
        <w:rPr>
          <w:rFonts w:ascii="Calibri" w:hAnsi="Calibri" w:cs="Calibri"/>
          <w:i/>
          <w:iCs/>
          <w:sz w:val="22"/>
          <w:szCs w:val="22"/>
          <w:lang w:val="pt-BR"/>
        </w:rPr>
        <w:t>Foaia de lucru „Export SMIS” nu se transformă în format PDF și nu se anexează la Planul de dezvoltare.</w:t>
      </w:r>
    </w:p>
    <w:p w14:paraId="6770AD74" w14:textId="77777777" w:rsidR="0026630E" w:rsidRPr="007D187F" w:rsidRDefault="0026630E" w:rsidP="00443C5A">
      <w:pPr>
        <w:pStyle w:val="NormalWeb"/>
        <w:jc w:val="both"/>
        <w:rPr>
          <w:rFonts w:ascii="Calibri" w:hAnsi="Calibri" w:cs="Calibri"/>
          <w:i/>
          <w:iCs/>
          <w:sz w:val="22"/>
          <w:szCs w:val="22"/>
          <w:lang w:val="pt-BR"/>
        </w:rPr>
      </w:pPr>
      <w:r w:rsidRPr="007D187F">
        <w:rPr>
          <w:rFonts w:ascii="Calibri" w:hAnsi="Calibri" w:cs="Calibri"/>
          <w:i/>
          <w:iCs/>
          <w:sz w:val="22"/>
          <w:szCs w:val="22"/>
          <w:lang w:val="pt-BR"/>
        </w:rPr>
        <w:t>Rolul acesteia este de a asigura corelarea informațiilor introduse în secțiunea „Buget – Activități și cheltuieli” din cererea de finanțare cu foile de lucru „Bugetul cererii de finanțare”, „Bugetul sintetic” și cu devizul general al proiectului.</w:t>
      </w:r>
    </w:p>
    <w:p w14:paraId="68BB1F05" w14:textId="77777777" w:rsidR="0026630E" w:rsidRPr="007D187F" w:rsidRDefault="0026630E" w:rsidP="00443C5A">
      <w:pPr>
        <w:pStyle w:val="NormalWeb"/>
        <w:jc w:val="both"/>
        <w:rPr>
          <w:rFonts w:ascii="Calibri" w:hAnsi="Calibri" w:cs="Calibri"/>
          <w:i/>
          <w:iCs/>
          <w:sz w:val="22"/>
          <w:szCs w:val="22"/>
          <w:lang w:val="pt-BR"/>
        </w:rPr>
      </w:pPr>
      <w:r w:rsidRPr="007D187F">
        <w:rPr>
          <w:rFonts w:ascii="Calibri" w:hAnsi="Calibri" w:cs="Calibri"/>
          <w:i/>
          <w:iCs/>
          <w:sz w:val="22"/>
          <w:szCs w:val="22"/>
          <w:lang w:val="pt-BR"/>
        </w:rPr>
        <w:lastRenderedPageBreak/>
        <w:t>Foaia se generează prin export din sistemul SMIS, după completarea secțiunii „Buget – Activități și cheltuieli” din cererea de finanțare. Din această secțiune se utilizează opțiunea de export (butonul „EXPORT HL.SX”), iar fișierul Excel rezultat se deschide și se copiază integral în foaia de lucru „Export SMIS” din macheta financiară.</w:t>
      </w:r>
    </w:p>
    <w:p w14:paraId="6DA1E186" w14:textId="77777777" w:rsidR="0026630E" w:rsidRPr="007D187F" w:rsidRDefault="0026630E" w:rsidP="00443C5A">
      <w:pPr>
        <w:pStyle w:val="NormalWeb"/>
        <w:jc w:val="both"/>
        <w:rPr>
          <w:rFonts w:ascii="Calibri" w:hAnsi="Calibri" w:cs="Calibri"/>
          <w:i/>
          <w:iCs/>
          <w:sz w:val="22"/>
          <w:szCs w:val="22"/>
          <w:lang w:val="pt-BR"/>
        </w:rPr>
      </w:pPr>
      <w:r w:rsidRPr="007D187F">
        <w:rPr>
          <w:rFonts w:ascii="Calibri" w:hAnsi="Calibri" w:cs="Calibri"/>
          <w:i/>
          <w:iCs/>
          <w:sz w:val="22"/>
          <w:szCs w:val="22"/>
          <w:lang w:val="pt-BR"/>
        </w:rPr>
        <w:t>Această foaie are exclusiv rol de verificare și corelare a datelor și nu face parte din documentele anexate la Planul de dezvoltare.</w:t>
      </w:r>
    </w:p>
    <w:p w14:paraId="07A08328" w14:textId="77777777" w:rsidR="00B224AB" w:rsidRPr="00AD29F3" w:rsidRDefault="00B224AB" w:rsidP="00B224AB">
      <w:pPr>
        <w:pStyle w:val="Listparagraf"/>
        <w:tabs>
          <w:tab w:val="left" w:pos="1890"/>
        </w:tabs>
        <w:rPr>
          <w:rFonts w:asciiTheme="minorHAnsi" w:hAnsiTheme="minorHAnsi" w:cstheme="minorHAnsi"/>
          <w:bCs/>
          <w:sz w:val="22"/>
          <w:szCs w:val="22"/>
        </w:rPr>
      </w:pPr>
    </w:p>
    <w:p w14:paraId="33D43E5E" w14:textId="77777777" w:rsidR="00B224AB" w:rsidRPr="00AD29F3" w:rsidRDefault="00B224AB" w:rsidP="00957CC1">
      <w:pPr>
        <w:pStyle w:val="Listparagraf"/>
        <w:widowControl w:val="0"/>
        <w:numPr>
          <w:ilvl w:val="1"/>
          <w:numId w:val="31"/>
        </w:numPr>
        <w:autoSpaceDE w:val="0"/>
        <w:autoSpaceDN w:val="0"/>
        <w:adjustRightInd w:val="0"/>
        <w:jc w:val="both"/>
        <w:outlineLvl w:val="1"/>
        <w:rPr>
          <w:rFonts w:asciiTheme="minorHAnsi" w:hAnsiTheme="minorHAnsi" w:cstheme="minorHAnsi"/>
          <w:b/>
          <w:sz w:val="22"/>
          <w:szCs w:val="22"/>
        </w:rPr>
      </w:pPr>
      <w:r w:rsidRPr="00AD29F3">
        <w:rPr>
          <w:rFonts w:asciiTheme="minorHAnsi" w:hAnsiTheme="minorHAnsi" w:cstheme="minorHAnsi"/>
          <w:b/>
          <w:sz w:val="22"/>
          <w:szCs w:val="22"/>
        </w:rPr>
        <w:t>Foaia de lucru 6  Buget sintetic este completată automat.</w:t>
      </w:r>
    </w:p>
    <w:p w14:paraId="4AE84D00" w14:textId="77777777" w:rsidR="00E16876" w:rsidRPr="00AD29F3" w:rsidRDefault="00E16876" w:rsidP="00E16876">
      <w:pPr>
        <w:spacing w:after="120"/>
        <w:rPr>
          <w:rFonts w:asciiTheme="minorHAnsi" w:hAnsiTheme="minorHAnsi" w:cstheme="minorHAnsi"/>
          <w:b/>
          <w:i/>
          <w:iCs/>
          <w:sz w:val="22"/>
          <w:szCs w:val="22"/>
        </w:rPr>
      </w:pPr>
    </w:p>
    <w:p w14:paraId="671731BA" w14:textId="435A3AAE"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 xml:space="preserve">Foaia de lucru „Buget sintetic” este completată automat pe baza informațiilor introduse în </w:t>
      </w:r>
      <w:r w:rsidR="00443C5A">
        <w:rPr>
          <w:rFonts w:asciiTheme="minorHAnsi" w:hAnsiTheme="minorHAnsi" w:cstheme="minorHAnsi"/>
          <w:i/>
          <w:iCs/>
          <w:sz w:val="22"/>
          <w:szCs w:val="22"/>
          <w:lang w:val="pt-BR" w:eastAsia="en-US"/>
        </w:rPr>
        <w:t>foia Export SMIS</w:t>
      </w:r>
      <w:r w:rsidRPr="007D187F">
        <w:rPr>
          <w:rFonts w:asciiTheme="minorHAnsi" w:hAnsiTheme="minorHAnsi" w:cstheme="minorHAnsi"/>
          <w:i/>
          <w:iCs/>
          <w:sz w:val="22"/>
          <w:szCs w:val="22"/>
          <w:lang w:val="pt-BR" w:eastAsia="en-US"/>
        </w:rPr>
        <w:t xml:space="preserve"> machetei financiare.</w:t>
      </w:r>
    </w:p>
    <w:p w14:paraId="7FDB879B" w14:textId="77777777"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Aceasta centralizează valorile bugetului proiectului și permite verificarea corelării între bugetul cererii de finanțare, devizul general și sursele de finanțare.</w:t>
      </w:r>
    </w:p>
    <w:p w14:paraId="23EE39C0" w14:textId="77777777" w:rsidR="0026630E" w:rsidRPr="007D187F" w:rsidRDefault="0026630E" w:rsidP="0026630E">
      <w:pPr>
        <w:rPr>
          <w:rFonts w:asciiTheme="minorHAnsi" w:hAnsiTheme="minorHAnsi" w:cstheme="minorHAnsi"/>
          <w:i/>
          <w:iCs/>
          <w:sz w:val="22"/>
          <w:szCs w:val="22"/>
          <w:lang w:val="pt-BR" w:eastAsia="en-US"/>
        </w:rPr>
      </w:pPr>
      <w:r w:rsidRPr="007D187F">
        <w:rPr>
          <w:rFonts w:asciiTheme="minorHAnsi" w:hAnsiTheme="minorHAnsi" w:cstheme="minorHAnsi"/>
          <w:i/>
          <w:iCs/>
          <w:sz w:val="22"/>
          <w:szCs w:val="22"/>
          <w:lang w:val="pt-BR" w:eastAsia="en-US"/>
        </w:rPr>
        <w:t>Foaia nu necesită completare manuală și nu se modifică formulele existente.</w:t>
      </w:r>
    </w:p>
    <w:p w14:paraId="3C6D658B" w14:textId="77777777" w:rsidR="00E16876" w:rsidRDefault="00E16876" w:rsidP="00E16876">
      <w:pPr>
        <w:rPr>
          <w:rFonts w:asciiTheme="minorHAnsi" w:hAnsiTheme="minorHAnsi" w:cstheme="minorHAnsi"/>
          <w:i/>
          <w:iCs/>
          <w:sz w:val="22"/>
          <w:szCs w:val="22"/>
          <w:lang w:eastAsia="en-US"/>
        </w:rPr>
      </w:pPr>
    </w:p>
    <w:p w14:paraId="1C6A48DB" w14:textId="77777777" w:rsidR="007A0393" w:rsidRPr="007A0393" w:rsidRDefault="007A0393" w:rsidP="007A0393">
      <w:pPr>
        <w:pStyle w:val="Titlu1"/>
        <w:numPr>
          <w:ilvl w:val="0"/>
          <w:numId w:val="31"/>
        </w:numPr>
        <w:rPr>
          <w:rFonts w:asciiTheme="minorHAnsi" w:hAnsiTheme="minorHAnsi" w:cstheme="minorHAnsi"/>
          <w:sz w:val="22"/>
          <w:szCs w:val="22"/>
          <w:lang w:eastAsia="en-US"/>
        </w:rPr>
      </w:pPr>
      <w:bookmarkStart w:id="2" w:name="_Toc430679474"/>
      <w:bookmarkStart w:id="3" w:name="_Toc446498583"/>
      <w:bookmarkStart w:id="4" w:name="_Toc447184862"/>
      <w:bookmarkStart w:id="5" w:name="_Toc512246017"/>
      <w:bookmarkStart w:id="6" w:name="_Toc180762327"/>
      <w:bookmarkStart w:id="7" w:name="_Toc194501417"/>
      <w:r w:rsidRPr="007A0393">
        <w:rPr>
          <w:rFonts w:asciiTheme="minorHAnsi" w:hAnsiTheme="minorHAnsi" w:cstheme="minorHAnsi"/>
          <w:sz w:val="22"/>
          <w:szCs w:val="22"/>
          <w:lang w:eastAsia="en-US"/>
        </w:rPr>
        <w:t>ANEXE</w:t>
      </w:r>
      <w:bookmarkEnd w:id="2"/>
      <w:bookmarkEnd w:id="3"/>
      <w:bookmarkEnd w:id="4"/>
      <w:bookmarkEnd w:id="5"/>
      <w:bookmarkEnd w:id="6"/>
      <w:bookmarkEnd w:id="7"/>
      <w:r w:rsidRPr="007A0393">
        <w:rPr>
          <w:rFonts w:asciiTheme="minorHAnsi" w:hAnsiTheme="minorHAnsi" w:cstheme="minorHAnsi"/>
          <w:sz w:val="22"/>
          <w:szCs w:val="22"/>
          <w:lang w:eastAsia="en-US"/>
        </w:rPr>
        <w:t xml:space="preserve"> </w:t>
      </w:r>
    </w:p>
    <w:p w14:paraId="6E004BD6" w14:textId="77777777" w:rsidR="007A0393" w:rsidRDefault="007A0393" w:rsidP="00E16876">
      <w:pPr>
        <w:rPr>
          <w:rFonts w:asciiTheme="minorHAnsi" w:hAnsiTheme="minorHAnsi" w:cstheme="minorHAnsi"/>
          <w:i/>
          <w:iCs/>
          <w:sz w:val="22"/>
          <w:szCs w:val="22"/>
          <w:lang w:eastAsia="en-US"/>
        </w:rPr>
      </w:pPr>
    </w:p>
    <w:p w14:paraId="77FF65A0" w14:textId="77777777" w:rsidR="007A0393" w:rsidRPr="007A0393" w:rsidRDefault="007A0393" w:rsidP="007A0393">
      <w:pPr>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Se anexează la Planul de dezvoltare al parcului industrial documentele justificative care susțin informațiile prezentate privind administrarea, funcționarea, ocuparea și sustenabilitatea parcului industrial. Anexele vor fi relevante pentru proiectul specific și vor avea rolul de a demonstra cadrul operațional și capacitatea administratorului de a implementa și gestiona investiția.</w:t>
      </w:r>
    </w:p>
    <w:p w14:paraId="1BEAAA5B" w14:textId="77777777"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Anexa 1 – Contractul de administrare al parcului industrial sau documentul echivalent care stabilește drepturile și obligațiile administratorului și relația cu fondatorul/fondatorii.</w:t>
      </w:r>
    </w:p>
    <w:p w14:paraId="14962906" w14:textId="77777777"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Anexa 2 – Regulamentul de organizare și funcționare al parcului industrial, care detaliază modul de administrare a infrastructurii, relația cu rezidenții, serviciile furnizate și regulile de utilizare a infrastructurii și spațiilor comune.</w:t>
      </w:r>
    </w:p>
    <w:p w14:paraId="5FB074FD" w14:textId="77777777" w:rsid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Anexa 3 – Metodologia de selecție a rezidenților parcului industrial, care include criteriile de eligibilitate, procedura de evaluare, modul de atribuire a loturilor sau spațiilor și condițiile contractuale aplicabile rezidenților.</w:t>
      </w:r>
    </w:p>
    <w:p w14:paraId="22E01919" w14:textId="7191191B" w:rsidR="003D1BD6" w:rsidRPr="007A0393" w:rsidRDefault="003D1BD6" w:rsidP="007A0393">
      <w:pPr>
        <w:pStyle w:val="Listparagraf"/>
        <w:numPr>
          <w:ilvl w:val="0"/>
          <w:numId w:val="34"/>
        </w:numPr>
        <w:jc w:val="both"/>
        <w:rPr>
          <w:rFonts w:asciiTheme="minorHAnsi" w:hAnsiTheme="minorHAnsi" w:cstheme="minorHAnsi"/>
          <w:i/>
          <w:iCs/>
          <w:sz w:val="22"/>
          <w:szCs w:val="22"/>
          <w:lang w:val="pt-BR" w:eastAsia="en-US"/>
        </w:rPr>
      </w:pPr>
      <w:r>
        <w:rPr>
          <w:rFonts w:asciiTheme="minorHAnsi" w:hAnsiTheme="minorHAnsi" w:cstheme="minorHAnsi"/>
          <w:i/>
          <w:iCs/>
          <w:sz w:val="22"/>
          <w:szCs w:val="22"/>
          <w:lang w:val="pt-BR" w:eastAsia="en-US"/>
        </w:rPr>
        <w:t xml:space="preserve">Anexa 4- </w:t>
      </w:r>
      <w:r w:rsidRPr="003D1BD6">
        <w:rPr>
          <w:rFonts w:asciiTheme="minorHAnsi" w:hAnsiTheme="minorHAnsi" w:cstheme="minorHAnsi"/>
          <w:i/>
          <w:iCs/>
          <w:sz w:val="22"/>
          <w:szCs w:val="22"/>
          <w:lang w:eastAsia="en-US"/>
        </w:rPr>
        <w:t>Documente justificative privind interesul manifestat de operatorii economici pentru ocuparea infrastructurii parcului industrial</w:t>
      </w:r>
    </w:p>
    <w:p w14:paraId="0F84F564" w14:textId="507C26BC"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 xml:space="preserve">Anexa </w:t>
      </w:r>
      <w:r w:rsidR="003D1BD6">
        <w:rPr>
          <w:rFonts w:asciiTheme="minorHAnsi" w:hAnsiTheme="minorHAnsi" w:cstheme="minorHAnsi"/>
          <w:i/>
          <w:iCs/>
          <w:sz w:val="22"/>
          <w:szCs w:val="22"/>
          <w:lang w:val="pt-BR" w:eastAsia="en-US"/>
        </w:rPr>
        <w:t>5</w:t>
      </w:r>
      <w:r w:rsidRPr="007A0393">
        <w:rPr>
          <w:rFonts w:asciiTheme="minorHAnsi" w:hAnsiTheme="minorHAnsi" w:cstheme="minorHAnsi"/>
          <w:i/>
          <w:iCs/>
          <w:sz w:val="22"/>
          <w:szCs w:val="22"/>
          <w:lang w:val="pt-BR" w:eastAsia="en-US"/>
        </w:rPr>
        <w:t xml:space="preserve"> – Documente care demonstrează experiența administratorului în dezvoltarea și/sau gestionarea unui parc industrial sau a unor structuri similare (contracte, rapoarte de activitate, proiecte implementate, documente de referință).</w:t>
      </w:r>
    </w:p>
    <w:p w14:paraId="7AC6AAE2" w14:textId="4592BB4C"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 xml:space="preserve">Anexa </w:t>
      </w:r>
      <w:r w:rsidR="003D1BD6">
        <w:rPr>
          <w:rFonts w:asciiTheme="minorHAnsi" w:hAnsiTheme="minorHAnsi" w:cstheme="minorHAnsi"/>
          <w:i/>
          <w:iCs/>
          <w:sz w:val="22"/>
          <w:szCs w:val="22"/>
          <w:lang w:val="pt-BR" w:eastAsia="en-US"/>
        </w:rPr>
        <w:t>6</w:t>
      </w:r>
      <w:r w:rsidRPr="007A0393">
        <w:rPr>
          <w:rFonts w:asciiTheme="minorHAnsi" w:hAnsiTheme="minorHAnsi" w:cstheme="minorHAnsi"/>
          <w:i/>
          <w:iCs/>
          <w:sz w:val="22"/>
          <w:szCs w:val="22"/>
          <w:lang w:val="pt-BR" w:eastAsia="en-US"/>
        </w:rPr>
        <w:t xml:space="preserve"> – Protocoale de colaborare, acorduri sau scrisori de intenție relevante pentru funcționarea parcului industrial, atragerea de rezidenți sau cooperarea cu instituții, dacă acestea sunt menționate în Planul de dezvoltare.</w:t>
      </w:r>
    </w:p>
    <w:p w14:paraId="32968ABA" w14:textId="06187FA0"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 xml:space="preserve">Anexa </w:t>
      </w:r>
      <w:r w:rsidR="003D1BD6">
        <w:rPr>
          <w:rFonts w:asciiTheme="minorHAnsi" w:hAnsiTheme="minorHAnsi" w:cstheme="minorHAnsi"/>
          <w:i/>
          <w:iCs/>
          <w:sz w:val="22"/>
          <w:szCs w:val="22"/>
          <w:lang w:val="pt-BR" w:eastAsia="en-US"/>
        </w:rPr>
        <w:t>7</w:t>
      </w:r>
      <w:r w:rsidRPr="007A0393">
        <w:rPr>
          <w:rFonts w:asciiTheme="minorHAnsi" w:hAnsiTheme="minorHAnsi" w:cstheme="minorHAnsi"/>
          <w:i/>
          <w:iCs/>
          <w:sz w:val="22"/>
          <w:szCs w:val="22"/>
          <w:lang w:val="pt-BR" w:eastAsia="en-US"/>
        </w:rPr>
        <w:t xml:space="preserve"> – Harta amplasamentului parcului industrial, cu evidențierea limitelor, vecinătăților, căilor de acces și organizării funcționale a suprafețelor, corelată cu documentația urbanistică și tehnico-economică.</w:t>
      </w:r>
    </w:p>
    <w:p w14:paraId="5454C754" w14:textId="0820C143"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 xml:space="preserve">Anexa </w:t>
      </w:r>
      <w:r w:rsidR="003D1BD6">
        <w:rPr>
          <w:rFonts w:asciiTheme="minorHAnsi" w:hAnsiTheme="minorHAnsi" w:cstheme="minorHAnsi"/>
          <w:i/>
          <w:iCs/>
          <w:sz w:val="22"/>
          <w:szCs w:val="22"/>
          <w:lang w:val="pt-BR" w:eastAsia="en-US"/>
        </w:rPr>
        <w:t>8</w:t>
      </w:r>
      <w:r w:rsidRPr="007A0393">
        <w:rPr>
          <w:rFonts w:asciiTheme="minorHAnsi" w:hAnsiTheme="minorHAnsi" w:cstheme="minorHAnsi"/>
          <w:i/>
          <w:iCs/>
          <w:sz w:val="22"/>
          <w:szCs w:val="22"/>
          <w:lang w:val="pt-BR" w:eastAsia="en-US"/>
        </w:rPr>
        <w:t xml:space="preserve"> – Planul de amplasare a investiției și, după caz, planul de lotizare și organizare funcțională a parcului industrial, utilizate pentru fundamentarea veniturilor și a scenariului de ocupare.</w:t>
      </w:r>
    </w:p>
    <w:p w14:paraId="536FBF7A" w14:textId="5FB76C5B"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t xml:space="preserve">Anexa </w:t>
      </w:r>
      <w:r w:rsidR="003D1BD6">
        <w:rPr>
          <w:rFonts w:asciiTheme="minorHAnsi" w:hAnsiTheme="minorHAnsi" w:cstheme="minorHAnsi"/>
          <w:i/>
          <w:iCs/>
          <w:sz w:val="22"/>
          <w:szCs w:val="22"/>
          <w:lang w:val="pt-BR" w:eastAsia="en-US"/>
        </w:rPr>
        <w:t>9</w:t>
      </w:r>
      <w:r w:rsidRPr="007A0393">
        <w:rPr>
          <w:rFonts w:asciiTheme="minorHAnsi" w:hAnsiTheme="minorHAnsi" w:cstheme="minorHAnsi"/>
          <w:i/>
          <w:iCs/>
          <w:sz w:val="22"/>
          <w:szCs w:val="22"/>
          <w:lang w:val="pt-BR" w:eastAsia="en-US"/>
        </w:rPr>
        <w:t xml:space="preserve"> – Documente justificative utilizate la fundamentarea veniturilor și cheltuielilor de operare (modele de contracte de concesiune sau închiriere, estimări de tarife, studii de piață, scrisori de intenție ale potențialilor rezidenți, estimări de costuri de operare).</w:t>
      </w:r>
    </w:p>
    <w:p w14:paraId="01117C9F" w14:textId="2EEBCD2B" w:rsidR="007A0393" w:rsidRPr="007A0393" w:rsidRDefault="007A0393" w:rsidP="007A0393">
      <w:pPr>
        <w:pStyle w:val="Listparagraf"/>
        <w:numPr>
          <w:ilvl w:val="0"/>
          <w:numId w:val="34"/>
        </w:numPr>
        <w:jc w:val="both"/>
        <w:rPr>
          <w:rFonts w:asciiTheme="minorHAnsi" w:hAnsiTheme="minorHAnsi" w:cstheme="minorHAnsi"/>
          <w:i/>
          <w:iCs/>
          <w:sz w:val="22"/>
          <w:szCs w:val="22"/>
          <w:lang w:val="pt-BR" w:eastAsia="en-US"/>
        </w:rPr>
      </w:pPr>
      <w:r w:rsidRPr="007A0393">
        <w:rPr>
          <w:rFonts w:asciiTheme="minorHAnsi" w:hAnsiTheme="minorHAnsi" w:cstheme="minorHAnsi"/>
          <w:i/>
          <w:iCs/>
          <w:sz w:val="22"/>
          <w:szCs w:val="22"/>
          <w:lang w:val="pt-BR" w:eastAsia="en-US"/>
        </w:rPr>
        <w:lastRenderedPageBreak/>
        <w:t xml:space="preserve">Anexa </w:t>
      </w:r>
      <w:r w:rsidR="003D1BD6">
        <w:rPr>
          <w:rFonts w:asciiTheme="minorHAnsi" w:hAnsiTheme="minorHAnsi" w:cstheme="minorHAnsi"/>
          <w:i/>
          <w:iCs/>
          <w:sz w:val="22"/>
          <w:szCs w:val="22"/>
          <w:lang w:val="pt-BR" w:eastAsia="en-US"/>
        </w:rPr>
        <w:t>10</w:t>
      </w:r>
      <w:r w:rsidRPr="007A0393">
        <w:rPr>
          <w:rFonts w:asciiTheme="minorHAnsi" w:hAnsiTheme="minorHAnsi" w:cstheme="minorHAnsi"/>
          <w:i/>
          <w:iCs/>
          <w:sz w:val="22"/>
          <w:szCs w:val="22"/>
          <w:lang w:val="pt-BR" w:eastAsia="en-US"/>
        </w:rPr>
        <w:t xml:space="preserve"> – Orice alte documente relevante pentru susținerea informațiilor din Planul de dezvoltare, în măsura în care acestea clarifică modul de implementare, funcționare și sustenabilitate a parcului industrial.</w:t>
      </w:r>
    </w:p>
    <w:p w14:paraId="3F5B6445" w14:textId="77777777" w:rsidR="0044368E" w:rsidRPr="007A0393" w:rsidRDefault="0044368E" w:rsidP="007A0393">
      <w:pPr>
        <w:jc w:val="both"/>
        <w:rPr>
          <w:rFonts w:asciiTheme="minorHAnsi" w:hAnsiTheme="minorHAnsi" w:cstheme="minorHAnsi"/>
          <w:i/>
          <w:iCs/>
          <w:sz w:val="22"/>
          <w:szCs w:val="22"/>
          <w:lang w:val="pt-BR" w:eastAsia="en-US"/>
        </w:rPr>
      </w:pPr>
    </w:p>
    <w:sectPr w:rsidR="0044368E" w:rsidRPr="007A0393" w:rsidSect="00E31672">
      <w:headerReference w:type="default" r:id="rId8"/>
      <w:footerReference w:type="default" r:id="rId9"/>
      <w:headerReference w:type="first" r:id="rId10"/>
      <w:footerReference w:type="first" r:id="rId11"/>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D920E" w14:textId="77777777" w:rsidR="00AB189B" w:rsidRDefault="00AB189B">
      <w:r>
        <w:separator/>
      </w:r>
    </w:p>
  </w:endnote>
  <w:endnote w:type="continuationSeparator" w:id="0">
    <w:p w14:paraId="682F6360" w14:textId="77777777" w:rsidR="00AB189B" w:rsidRDefault="00AB1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2D80495E" w14:textId="77777777">
      <w:trPr>
        <w:cantSplit/>
        <w:trHeight w:hRule="exact" w:val="340"/>
        <w:hidden/>
      </w:trPr>
      <w:tc>
        <w:tcPr>
          <w:tcW w:w="9210" w:type="dxa"/>
        </w:tcPr>
        <w:p w14:paraId="4611A1FD" w14:textId="77777777" w:rsidR="002B3BB9" w:rsidRDefault="002B3BB9">
          <w:pPr>
            <w:pStyle w:val="Subsol"/>
            <w:rPr>
              <w:vanish/>
              <w:sz w:val="20"/>
            </w:rPr>
          </w:pPr>
        </w:p>
      </w:tc>
    </w:tr>
  </w:tbl>
  <w:p w14:paraId="2D8B688D" w14:textId="77777777" w:rsidR="00F12E7F" w:rsidRDefault="00542F08" w:rsidP="00F12E7F">
    <w:pPr>
      <w:pStyle w:val="Subsol"/>
    </w:pPr>
    <w:r>
      <w:rPr>
        <w:noProof/>
        <w:lang w:val="en-US" w:eastAsia="en-US"/>
      </w:rPr>
      <w:drawing>
        <wp:anchor distT="0" distB="0" distL="114300" distR="114300" simplePos="0" relativeHeight="251664384" behindDoc="0" locked="0" layoutInCell="1" allowOverlap="1" wp14:anchorId="528C428A" wp14:editId="69E1954D">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3360" behindDoc="0" locked="0" layoutInCell="1" allowOverlap="1" wp14:anchorId="0E299DC4" wp14:editId="6D96262B">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299DC4"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3D85C17C"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62336" behindDoc="0" locked="0" layoutInCell="1" allowOverlap="1" wp14:anchorId="344321C7" wp14:editId="0E73A75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321C7"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98C9660"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5E75222" wp14:editId="16468532">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7522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0C1CAEC"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3592A231"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5564FF33"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2A709466" wp14:editId="3BF9E09A">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6B50D"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7ACC2" w14:textId="77777777" w:rsidR="00072DDE" w:rsidRDefault="00542F08">
    <w:pPr>
      <w:pStyle w:val="Subsol"/>
    </w:pPr>
    <w:r>
      <w:rPr>
        <w:noProof/>
        <w:lang w:val="en-US" w:eastAsia="en-US"/>
      </w:rPr>
      <w:drawing>
        <wp:anchor distT="0" distB="0" distL="114300" distR="114300" simplePos="0" relativeHeight="251659264" behindDoc="0" locked="0" layoutInCell="1" allowOverlap="1" wp14:anchorId="6BF93338" wp14:editId="522EE5B3">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8240" behindDoc="0" locked="0" layoutInCell="1" allowOverlap="1" wp14:anchorId="6C2EF5B1" wp14:editId="60947631">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2EF5B1"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5D761AC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noProof/>
        <w:lang w:val="en-US" w:eastAsia="en-US"/>
      </w:rPr>
      <mc:AlternateContent>
        <mc:Choice Requires="wpg">
          <w:drawing>
            <wp:anchor distT="0" distB="0" distL="114300" distR="114300" simplePos="0" relativeHeight="251657216" behindDoc="0" locked="0" layoutInCell="1" allowOverlap="1" wp14:anchorId="3A872F69" wp14:editId="6F32A16A">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72F69"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9B62455"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mc:AlternateContent>
        <mc:Choice Requires="wps">
          <w:drawing>
            <wp:anchor distT="0" distB="0" distL="114300" distR="114300" simplePos="0" relativeHeight="251655168" behindDoc="0" locked="0" layoutInCell="1" allowOverlap="1" wp14:anchorId="04674A49" wp14:editId="09997FDB">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674A49"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8E5D1A0"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3A79C9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0307421"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56192" behindDoc="0" locked="0" layoutInCell="1" allowOverlap="1" wp14:anchorId="60CAA3E9" wp14:editId="58FF1A0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6805" w14:textId="77777777" w:rsidR="00AB189B" w:rsidRDefault="00AB189B">
      <w:r>
        <w:separator/>
      </w:r>
    </w:p>
  </w:footnote>
  <w:footnote w:type="continuationSeparator" w:id="0">
    <w:p w14:paraId="619F5CDE" w14:textId="77777777" w:rsidR="00AB189B" w:rsidRDefault="00AB1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078A" w14:textId="4ECCD4ED" w:rsidR="002B3BB9" w:rsidRPr="00851382" w:rsidRDefault="00542F08">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402CCD19" wp14:editId="11C520E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2CCD19"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4D9760F4" w14:textId="77777777" w:rsidR="00376CFE" w:rsidRDefault="00376CFE" w:rsidP="00376CFE">
                      <w:pPr>
                        <w:spacing w:line="330" w:lineRule="auto"/>
                      </w:pPr>
                    </w:p>
                    <w:p w14:paraId="436F50A0"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Pr>
        <w:noProof/>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Pr>
        <w:noProof/>
        <w:color w:val="999999"/>
        <w:sz w:val="20"/>
        <w:szCs w:val="20"/>
      </w:rPr>
      <w:t>3</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72AE2" w14:textId="04CFF206" w:rsidR="002B3BB9" w:rsidRDefault="00542F08">
    <w:pPr>
      <w:pStyle w:val="Antet"/>
      <w:tabs>
        <w:tab w:val="clear" w:pos="4536"/>
        <w:tab w:val="clear" w:pos="9072"/>
        <w:tab w:val="left" w:pos="6473"/>
      </w:tabs>
    </w:pPr>
    <w:r>
      <w:rPr>
        <w:noProof/>
        <w:lang w:val="en-US" w:eastAsia="en-US"/>
      </w:rPr>
      <w:drawing>
        <wp:anchor distT="0" distB="0" distL="114300" distR="114300" simplePos="0" relativeHeight="251652096" behindDoc="0" locked="0" layoutInCell="1" allowOverlap="1" wp14:anchorId="7C2A3BB9" wp14:editId="7B4228DB">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3120" behindDoc="0" locked="0" layoutInCell="1" allowOverlap="1" wp14:anchorId="3426551E" wp14:editId="3D9C279B">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2AA838A1" wp14:editId="129151BB">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10FB"/>
    <w:multiLevelType w:val="hybridMultilevel"/>
    <w:tmpl w:val="4F32A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E202B"/>
    <w:multiLevelType w:val="multilevel"/>
    <w:tmpl w:val="A126A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E294E"/>
    <w:multiLevelType w:val="multilevel"/>
    <w:tmpl w:val="B4B0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E03A3F"/>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565EA"/>
    <w:multiLevelType w:val="multilevel"/>
    <w:tmpl w:val="2438BE9C"/>
    <w:lvl w:ilvl="0">
      <w:start w:val="1"/>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DB432E"/>
    <w:multiLevelType w:val="multilevel"/>
    <w:tmpl w:val="FDC8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617374"/>
    <w:multiLevelType w:val="hybridMultilevel"/>
    <w:tmpl w:val="15884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05341"/>
    <w:multiLevelType w:val="hybridMultilevel"/>
    <w:tmpl w:val="636821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34144"/>
    <w:multiLevelType w:val="multilevel"/>
    <w:tmpl w:val="19A2B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702616"/>
    <w:multiLevelType w:val="hybridMultilevel"/>
    <w:tmpl w:val="F7307F32"/>
    <w:lvl w:ilvl="0" w:tplc="138094C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AC17044"/>
    <w:multiLevelType w:val="hybridMultilevel"/>
    <w:tmpl w:val="6A0A5A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370BB"/>
    <w:multiLevelType w:val="multilevel"/>
    <w:tmpl w:val="F32A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B5431"/>
    <w:multiLevelType w:val="multilevel"/>
    <w:tmpl w:val="40B61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0C507A"/>
    <w:multiLevelType w:val="multilevel"/>
    <w:tmpl w:val="088EA4F0"/>
    <w:lvl w:ilvl="0">
      <w:start w:val="1"/>
      <w:numFmt w:val="decimal"/>
      <w:lvlText w:val="%1."/>
      <w:lvlJc w:val="left"/>
      <w:pPr>
        <w:ind w:left="720" w:hanging="360"/>
      </w:pPr>
      <w:rPr>
        <w:rFonts w:hint="default"/>
        <w:b/>
        <w:bCs/>
        <w:color w:val="1F4E79" w:themeColor="accent1" w:themeShade="80"/>
      </w:rPr>
    </w:lvl>
    <w:lvl w:ilvl="1">
      <w:start w:val="1"/>
      <w:numFmt w:val="decimal"/>
      <w:isLgl/>
      <w:lvlText w:val="%1.%2."/>
      <w:lvlJc w:val="left"/>
      <w:pPr>
        <w:ind w:left="720" w:hanging="360"/>
      </w:pPr>
      <w:rPr>
        <w:rFonts w:hint="default"/>
        <w:b/>
        <w:bCs/>
        <w:color w:val="1F4E79" w:themeColor="accent1" w:themeShade="80"/>
      </w:rPr>
    </w:lvl>
    <w:lvl w:ilvl="2">
      <w:start w:val="1"/>
      <w:numFmt w:val="decimal"/>
      <w:isLgl/>
      <w:lvlText w:val="%1.%2.%3."/>
      <w:lvlJc w:val="left"/>
      <w:pPr>
        <w:ind w:left="1080" w:hanging="720"/>
      </w:pPr>
      <w:rPr>
        <w:rFonts w:hint="default"/>
        <w:color w:val="1F4E79" w:themeColor="accent1" w:themeShade="8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A476CEC"/>
    <w:multiLevelType w:val="hybridMultilevel"/>
    <w:tmpl w:val="ADE24C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14FB7"/>
    <w:multiLevelType w:val="hybridMultilevel"/>
    <w:tmpl w:val="DEDC36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36205F"/>
    <w:multiLevelType w:val="multilevel"/>
    <w:tmpl w:val="4BA2F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C279E"/>
    <w:multiLevelType w:val="multilevel"/>
    <w:tmpl w:val="195EB4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043BEC"/>
    <w:multiLevelType w:val="multilevel"/>
    <w:tmpl w:val="03D43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C747E"/>
    <w:multiLevelType w:val="hybridMultilevel"/>
    <w:tmpl w:val="488CAD9C"/>
    <w:lvl w:ilvl="0" w:tplc="2B165DE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2C1A83"/>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2F57C2"/>
    <w:multiLevelType w:val="multilevel"/>
    <w:tmpl w:val="FA8A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CF2923"/>
    <w:multiLevelType w:val="multilevel"/>
    <w:tmpl w:val="BD783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9C0446"/>
    <w:multiLevelType w:val="multilevel"/>
    <w:tmpl w:val="3A36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AB4654"/>
    <w:multiLevelType w:val="multilevel"/>
    <w:tmpl w:val="B4E445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6327DA"/>
    <w:multiLevelType w:val="multilevel"/>
    <w:tmpl w:val="18B8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9E33C8"/>
    <w:multiLevelType w:val="hybridMultilevel"/>
    <w:tmpl w:val="8B1882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30921"/>
    <w:multiLevelType w:val="hybridMultilevel"/>
    <w:tmpl w:val="E17CF9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71D4F"/>
    <w:multiLevelType w:val="multilevel"/>
    <w:tmpl w:val="23B89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DF446E"/>
    <w:multiLevelType w:val="multilevel"/>
    <w:tmpl w:val="CCAA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6097993"/>
    <w:multiLevelType w:val="multilevel"/>
    <w:tmpl w:val="9B8E0B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A2F251E"/>
    <w:multiLevelType w:val="hybridMultilevel"/>
    <w:tmpl w:val="492EE8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B652CB"/>
    <w:multiLevelType w:val="hybridMultilevel"/>
    <w:tmpl w:val="F30A59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DAE50E9"/>
    <w:multiLevelType w:val="multilevel"/>
    <w:tmpl w:val="80CED8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0487542">
    <w:abstractNumId w:val="32"/>
  </w:num>
  <w:num w:numId="2" w16cid:durableId="2050758782">
    <w:abstractNumId w:val="8"/>
  </w:num>
  <w:num w:numId="3" w16cid:durableId="50467674">
    <w:abstractNumId w:val="23"/>
  </w:num>
  <w:num w:numId="4" w16cid:durableId="1536042988">
    <w:abstractNumId w:val="28"/>
  </w:num>
  <w:num w:numId="5" w16cid:durableId="1864897159">
    <w:abstractNumId w:val="20"/>
  </w:num>
  <w:num w:numId="6" w16cid:durableId="404647755">
    <w:abstractNumId w:val="13"/>
  </w:num>
  <w:num w:numId="7" w16cid:durableId="1934388620">
    <w:abstractNumId w:val="7"/>
  </w:num>
  <w:num w:numId="8" w16cid:durableId="531118606">
    <w:abstractNumId w:val="16"/>
  </w:num>
  <w:num w:numId="9" w16cid:durableId="475071722">
    <w:abstractNumId w:val="11"/>
  </w:num>
  <w:num w:numId="10" w16cid:durableId="422729689">
    <w:abstractNumId w:val="1"/>
  </w:num>
  <w:num w:numId="11" w16cid:durableId="1058625353">
    <w:abstractNumId w:val="12"/>
  </w:num>
  <w:num w:numId="12" w16cid:durableId="1398746861">
    <w:abstractNumId w:val="27"/>
  </w:num>
  <w:num w:numId="13" w16cid:durableId="1301040026">
    <w:abstractNumId w:val="21"/>
  </w:num>
  <w:num w:numId="14" w16cid:durableId="1806770895">
    <w:abstractNumId w:val="2"/>
  </w:num>
  <w:num w:numId="15" w16cid:durableId="1592279117">
    <w:abstractNumId w:val="29"/>
  </w:num>
  <w:num w:numId="16" w16cid:durableId="1778864048">
    <w:abstractNumId w:val="18"/>
  </w:num>
  <w:num w:numId="17" w16cid:durableId="1779325269">
    <w:abstractNumId w:val="22"/>
  </w:num>
  <w:num w:numId="18" w16cid:durableId="71003452">
    <w:abstractNumId w:val="3"/>
  </w:num>
  <w:num w:numId="19" w16cid:durableId="1531841167">
    <w:abstractNumId w:val="30"/>
  </w:num>
  <w:num w:numId="20" w16cid:durableId="479660499">
    <w:abstractNumId w:val="6"/>
  </w:num>
  <w:num w:numId="21" w16cid:durableId="1327053075">
    <w:abstractNumId w:val="24"/>
  </w:num>
  <w:num w:numId="22" w16cid:durableId="2086419229">
    <w:abstractNumId w:val="17"/>
  </w:num>
  <w:num w:numId="23" w16cid:durableId="808471782">
    <w:abstractNumId w:val="5"/>
  </w:num>
  <w:num w:numId="24" w16cid:durableId="1185902320">
    <w:abstractNumId w:val="19"/>
  </w:num>
  <w:num w:numId="25" w16cid:durableId="1420982925">
    <w:abstractNumId w:val="31"/>
  </w:num>
  <w:num w:numId="26" w16cid:durableId="876357753">
    <w:abstractNumId w:val="4"/>
  </w:num>
  <w:num w:numId="27" w16cid:durableId="1446733314">
    <w:abstractNumId w:val="25"/>
  </w:num>
  <w:num w:numId="28" w16cid:durableId="1893735387">
    <w:abstractNumId w:val="0"/>
  </w:num>
  <w:num w:numId="29" w16cid:durableId="1161313910">
    <w:abstractNumId w:val="9"/>
  </w:num>
  <w:num w:numId="30" w16cid:durableId="2038266339">
    <w:abstractNumId w:val="14"/>
  </w:num>
  <w:num w:numId="31" w16cid:durableId="2020113726">
    <w:abstractNumId w:val="33"/>
  </w:num>
  <w:num w:numId="32" w16cid:durableId="1793404975">
    <w:abstractNumId w:val="10"/>
  </w:num>
  <w:num w:numId="33" w16cid:durableId="761726263">
    <w:abstractNumId w:val="15"/>
  </w:num>
  <w:num w:numId="34" w16cid:durableId="599947165">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30A71"/>
    <w:rsid w:val="00032391"/>
    <w:rsid w:val="00045430"/>
    <w:rsid w:val="00072DDE"/>
    <w:rsid w:val="00080850"/>
    <w:rsid w:val="00082B58"/>
    <w:rsid w:val="00085099"/>
    <w:rsid w:val="00085729"/>
    <w:rsid w:val="00085CCD"/>
    <w:rsid w:val="0009018B"/>
    <w:rsid w:val="00094830"/>
    <w:rsid w:val="000A2C67"/>
    <w:rsid w:val="000C2AAE"/>
    <w:rsid w:val="000C7B3F"/>
    <w:rsid w:val="000D2845"/>
    <w:rsid w:val="000D3E06"/>
    <w:rsid w:val="000F28CF"/>
    <w:rsid w:val="000F462D"/>
    <w:rsid w:val="0010752F"/>
    <w:rsid w:val="00110C49"/>
    <w:rsid w:val="0011265B"/>
    <w:rsid w:val="001175F2"/>
    <w:rsid w:val="00130C4A"/>
    <w:rsid w:val="001346E0"/>
    <w:rsid w:val="001357F6"/>
    <w:rsid w:val="00140929"/>
    <w:rsid w:val="00144BFD"/>
    <w:rsid w:val="001608DF"/>
    <w:rsid w:val="0016306F"/>
    <w:rsid w:val="00163546"/>
    <w:rsid w:val="00165D66"/>
    <w:rsid w:val="0017339F"/>
    <w:rsid w:val="001776BD"/>
    <w:rsid w:val="00181B4B"/>
    <w:rsid w:val="001A0EB8"/>
    <w:rsid w:val="001A151C"/>
    <w:rsid w:val="001A1CBC"/>
    <w:rsid w:val="001A763B"/>
    <w:rsid w:val="001B7668"/>
    <w:rsid w:val="001C23DB"/>
    <w:rsid w:val="001C3FB8"/>
    <w:rsid w:val="001E7D06"/>
    <w:rsid w:val="001F114F"/>
    <w:rsid w:val="001F33C0"/>
    <w:rsid w:val="001F47A6"/>
    <w:rsid w:val="00206D52"/>
    <w:rsid w:val="0023725B"/>
    <w:rsid w:val="00244DB6"/>
    <w:rsid w:val="0025385C"/>
    <w:rsid w:val="00255313"/>
    <w:rsid w:val="00255FAC"/>
    <w:rsid w:val="00256E11"/>
    <w:rsid w:val="002658B2"/>
    <w:rsid w:val="0026630E"/>
    <w:rsid w:val="00283520"/>
    <w:rsid w:val="002A4DD4"/>
    <w:rsid w:val="002A64C2"/>
    <w:rsid w:val="002A77DC"/>
    <w:rsid w:val="002B3BB9"/>
    <w:rsid w:val="002C07D3"/>
    <w:rsid w:val="002C12E0"/>
    <w:rsid w:val="002D13BB"/>
    <w:rsid w:val="002E07E9"/>
    <w:rsid w:val="002F1246"/>
    <w:rsid w:val="00311EF1"/>
    <w:rsid w:val="00314461"/>
    <w:rsid w:val="00321EA5"/>
    <w:rsid w:val="00325498"/>
    <w:rsid w:val="00337316"/>
    <w:rsid w:val="003429B4"/>
    <w:rsid w:val="00343ED7"/>
    <w:rsid w:val="00351F71"/>
    <w:rsid w:val="00357B7A"/>
    <w:rsid w:val="00357DF4"/>
    <w:rsid w:val="003717FC"/>
    <w:rsid w:val="00376CFE"/>
    <w:rsid w:val="0038730A"/>
    <w:rsid w:val="00391BD0"/>
    <w:rsid w:val="00397E5E"/>
    <w:rsid w:val="003A698F"/>
    <w:rsid w:val="003B0838"/>
    <w:rsid w:val="003B40BA"/>
    <w:rsid w:val="003C5201"/>
    <w:rsid w:val="003C5EB6"/>
    <w:rsid w:val="003D1BD6"/>
    <w:rsid w:val="003D7B65"/>
    <w:rsid w:val="003E2E03"/>
    <w:rsid w:val="003E55A0"/>
    <w:rsid w:val="003F4643"/>
    <w:rsid w:val="00401F1A"/>
    <w:rsid w:val="0040398D"/>
    <w:rsid w:val="004121D0"/>
    <w:rsid w:val="004123C0"/>
    <w:rsid w:val="004358EB"/>
    <w:rsid w:val="004432EB"/>
    <w:rsid w:val="0044368E"/>
    <w:rsid w:val="00443C5A"/>
    <w:rsid w:val="00447163"/>
    <w:rsid w:val="004530B7"/>
    <w:rsid w:val="0045419B"/>
    <w:rsid w:val="00457038"/>
    <w:rsid w:val="004749B7"/>
    <w:rsid w:val="00474F02"/>
    <w:rsid w:val="004806E0"/>
    <w:rsid w:val="0048200C"/>
    <w:rsid w:val="004857F9"/>
    <w:rsid w:val="00494E2B"/>
    <w:rsid w:val="004A386A"/>
    <w:rsid w:val="004A7898"/>
    <w:rsid w:val="004B6376"/>
    <w:rsid w:val="004C09CF"/>
    <w:rsid w:val="004C0CA1"/>
    <w:rsid w:val="004C2905"/>
    <w:rsid w:val="004C3F72"/>
    <w:rsid w:val="004D409D"/>
    <w:rsid w:val="004E06CE"/>
    <w:rsid w:val="004F0422"/>
    <w:rsid w:val="004F0B44"/>
    <w:rsid w:val="004F35A1"/>
    <w:rsid w:val="004F43E3"/>
    <w:rsid w:val="004F4F70"/>
    <w:rsid w:val="00506577"/>
    <w:rsid w:val="005217A5"/>
    <w:rsid w:val="00523BEA"/>
    <w:rsid w:val="00524F3B"/>
    <w:rsid w:val="00525A7B"/>
    <w:rsid w:val="00527F4F"/>
    <w:rsid w:val="00542F08"/>
    <w:rsid w:val="0054426B"/>
    <w:rsid w:val="005566B0"/>
    <w:rsid w:val="00573C93"/>
    <w:rsid w:val="0057513F"/>
    <w:rsid w:val="00576984"/>
    <w:rsid w:val="00576FE1"/>
    <w:rsid w:val="0057715F"/>
    <w:rsid w:val="0058453D"/>
    <w:rsid w:val="005A3994"/>
    <w:rsid w:val="005A6B00"/>
    <w:rsid w:val="005B5311"/>
    <w:rsid w:val="005B7550"/>
    <w:rsid w:val="005C21C9"/>
    <w:rsid w:val="005C2854"/>
    <w:rsid w:val="005C7AFF"/>
    <w:rsid w:val="005D0534"/>
    <w:rsid w:val="005D2772"/>
    <w:rsid w:val="005E3B58"/>
    <w:rsid w:val="00601ECC"/>
    <w:rsid w:val="00604436"/>
    <w:rsid w:val="0062015B"/>
    <w:rsid w:val="00636A4B"/>
    <w:rsid w:val="00643AC4"/>
    <w:rsid w:val="006507C7"/>
    <w:rsid w:val="00650B30"/>
    <w:rsid w:val="00660BE8"/>
    <w:rsid w:val="00661E07"/>
    <w:rsid w:val="006666A0"/>
    <w:rsid w:val="00680EC1"/>
    <w:rsid w:val="006849DF"/>
    <w:rsid w:val="00695AD5"/>
    <w:rsid w:val="006A13B0"/>
    <w:rsid w:val="006A1D72"/>
    <w:rsid w:val="006B79B9"/>
    <w:rsid w:val="006B7A40"/>
    <w:rsid w:val="006C1B85"/>
    <w:rsid w:val="006C5F27"/>
    <w:rsid w:val="006D091F"/>
    <w:rsid w:val="006F07ED"/>
    <w:rsid w:val="006F14B9"/>
    <w:rsid w:val="006F23DB"/>
    <w:rsid w:val="007114CE"/>
    <w:rsid w:val="00713FB7"/>
    <w:rsid w:val="007163A6"/>
    <w:rsid w:val="007165E0"/>
    <w:rsid w:val="007209E0"/>
    <w:rsid w:val="00754551"/>
    <w:rsid w:val="00760F00"/>
    <w:rsid w:val="007644F8"/>
    <w:rsid w:val="00765698"/>
    <w:rsid w:val="00771D88"/>
    <w:rsid w:val="00781F10"/>
    <w:rsid w:val="0078499E"/>
    <w:rsid w:val="00792C62"/>
    <w:rsid w:val="00794A11"/>
    <w:rsid w:val="00797698"/>
    <w:rsid w:val="007A0393"/>
    <w:rsid w:val="007A4AD8"/>
    <w:rsid w:val="007A6184"/>
    <w:rsid w:val="007A69A6"/>
    <w:rsid w:val="007B5A2D"/>
    <w:rsid w:val="007C3C3D"/>
    <w:rsid w:val="007C403D"/>
    <w:rsid w:val="007C49A2"/>
    <w:rsid w:val="007C4F27"/>
    <w:rsid w:val="007C659A"/>
    <w:rsid w:val="007D187F"/>
    <w:rsid w:val="007D655B"/>
    <w:rsid w:val="007D6955"/>
    <w:rsid w:val="007E3375"/>
    <w:rsid w:val="00800E8E"/>
    <w:rsid w:val="00807ADF"/>
    <w:rsid w:val="00810FEE"/>
    <w:rsid w:val="0082134C"/>
    <w:rsid w:val="00823E98"/>
    <w:rsid w:val="00825F4A"/>
    <w:rsid w:val="008274E8"/>
    <w:rsid w:val="00831721"/>
    <w:rsid w:val="00831806"/>
    <w:rsid w:val="00836705"/>
    <w:rsid w:val="00851382"/>
    <w:rsid w:val="00871F2F"/>
    <w:rsid w:val="00871F9B"/>
    <w:rsid w:val="00872BC8"/>
    <w:rsid w:val="00877634"/>
    <w:rsid w:val="0088290B"/>
    <w:rsid w:val="0088343B"/>
    <w:rsid w:val="008A3649"/>
    <w:rsid w:val="008B4812"/>
    <w:rsid w:val="008B66E1"/>
    <w:rsid w:val="008C26CE"/>
    <w:rsid w:val="008D1A86"/>
    <w:rsid w:val="008E7688"/>
    <w:rsid w:val="00905B83"/>
    <w:rsid w:val="00906981"/>
    <w:rsid w:val="00910656"/>
    <w:rsid w:val="00936CF8"/>
    <w:rsid w:val="00942C36"/>
    <w:rsid w:val="0095716B"/>
    <w:rsid w:val="00957CC1"/>
    <w:rsid w:val="00964793"/>
    <w:rsid w:val="00971980"/>
    <w:rsid w:val="009765DC"/>
    <w:rsid w:val="00992C11"/>
    <w:rsid w:val="009A59CE"/>
    <w:rsid w:val="009B33C5"/>
    <w:rsid w:val="009C1813"/>
    <w:rsid w:val="009C1832"/>
    <w:rsid w:val="009D2A6F"/>
    <w:rsid w:val="009E5B48"/>
    <w:rsid w:val="009F6447"/>
    <w:rsid w:val="009F711B"/>
    <w:rsid w:val="00A0427A"/>
    <w:rsid w:val="00A06DE4"/>
    <w:rsid w:val="00A103EE"/>
    <w:rsid w:val="00A10645"/>
    <w:rsid w:val="00A22DC8"/>
    <w:rsid w:val="00A23D7E"/>
    <w:rsid w:val="00A329B5"/>
    <w:rsid w:val="00A3395C"/>
    <w:rsid w:val="00A33ACD"/>
    <w:rsid w:val="00A34985"/>
    <w:rsid w:val="00A372F1"/>
    <w:rsid w:val="00A4738A"/>
    <w:rsid w:val="00A536AC"/>
    <w:rsid w:val="00A53771"/>
    <w:rsid w:val="00A56F90"/>
    <w:rsid w:val="00A61F87"/>
    <w:rsid w:val="00A806A4"/>
    <w:rsid w:val="00A85052"/>
    <w:rsid w:val="00A8740A"/>
    <w:rsid w:val="00A90469"/>
    <w:rsid w:val="00A97728"/>
    <w:rsid w:val="00AA66D3"/>
    <w:rsid w:val="00AB189B"/>
    <w:rsid w:val="00AB29E6"/>
    <w:rsid w:val="00AC0639"/>
    <w:rsid w:val="00AD29F3"/>
    <w:rsid w:val="00AE4990"/>
    <w:rsid w:val="00AF1FE0"/>
    <w:rsid w:val="00AF3C63"/>
    <w:rsid w:val="00B15233"/>
    <w:rsid w:val="00B222D3"/>
    <w:rsid w:val="00B224AB"/>
    <w:rsid w:val="00B32D3C"/>
    <w:rsid w:val="00B43BF1"/>
    <w:rsid w:val="00B54026"/>
    <w:rsid w:val="00B562A2"/>
    <w:rsid w:val="00B64960"/>
    <w:rsid w:val="00B75B9D"/>
    <w:rsid w:val="00B847C8"/>
    <w:rsid w:val="00B8584C"/>
    <w:rsid w:val="00B94C7D"/>
    <w:rsid w:val="00B953AF"/>
    <w:rsid w:val="00B96CB3"/>
    <w:rsid w:val="00BA1394"/>
    <w:rsid w:val="00BA1FD1"/>
    <w:rsid w:val="00BB1321"/>
    <w:rsid w:val="00BB3DCB"/>
    <w:rsid w:val="00BC1E6C"/>
    <w:rsid w:val="00BC2EA3"/>
    <w:rsid w:val="00BC6E21"/>
    <w:rsid w:val="00BD3175"/>
    <w:rsid w:val="00BD3195"/>
    <w:rsid w:val="00BD4370"/>
    <w:rsid w:val="00C05C7A"/>
    <w:rsid w:val="00C13735"/>
    <w:rsid w:val="00C145B2"/>
    <w:rsid w:val="00C174C2"/>
    <w:rsid w:val="00C37C37"/>
    <w:rsid w:val="00C55B13"/>
    <w:rsid w:val="00C82AD1"/>
    <w:rsid w:val="00C916A3"/>
    <w:rsid w:val="00CA026D"/>
    <w:rsid w:val="00CA7922"/>
    <w:rsid w:val="00CC038A"/>
    <w:rsid w:val="00CC3D38"/>
    <w:rsid w:val="00CC6C98"/>
    <w:rsid w:val="00CD3D7D"/>
    <w:rsid w:val="00CD3DCB"/>
    <w:rsid w:val="00CE056B"/>
    <w:rsid w:val="00CE3706"/>
    <w:rsid w:val="00CF2E0E"/>
    <w:rsid w:val="00CF75BA"/>
    <w:rsid w:val="00D11A49"/>
    <w:rsid w:val="00D14642"/>
    <w:rsid w:val="00D22014"/>
    <w:rsid w:val="00D269C5"/>
    <w:rsid w:val="00D43082"/>
    <w:rsid w:val="00D46175"/>
    <w:rsid w:val="00D60338"/>
    <w:rsid w:val="00D64165"/>
    <w:rsid w:val="00D64857"/>
    <w:rsid w:val="00D739E3"/>
    <w:rsid w:val="00D81EF8"/>
    <w:rsid w:val="00D94812"/>
    <w:rsid w:val="00DA10C3"/>
    <w:rsid w:val="00DA31DD"/>
    <w:rsid w:val="00DA4D45"/>
    <w:rsid w:val="00DA72F6"/>
    <w:rsid w:val="00DC40F5"/>
    <w:rsid w:val="00DD113C"/>
    <w:rsid w:val="00DD6E93"/>
    <w:rsid w:val="00DE5CFA"/>
    <w:rsid w:val="00DF2171"/>
    <w:rsid w:val="00DF383C"/>
    <w:rsid w:val="00E00F4C"/>
    <w:rsid w:val="00E16876"/>
    <w:rsid w:val="00E2310F"/>
    <w:rsid w:val="00E26A88"/>
    <w:rsid w:val="00E31672"/>
    <w:rsid w:val="00E32B7C"/>
    <w:rsid w:val="00E35221"/>
    <w:rsid w:val="00E41FDC"/>
    <w:rsid w:val="00E4784E"/>
    <w:rsid w:val="00E55AFE"/>
    <w:rsid w:val="00E62519"/>
    <w:rsid w:val="00E753B1"/>
    <w:rsid w:val="00EB507E"/>
    <w:rsid w:val="00EC2B0B"/>
    <w:rsid w:val="00ED64F6"/>
    <w:rsid w:val="00EF25AA"/>
    <w:rsid w:val="00EF3005"/>
    <w:rsid w:val="00EF6CD7"/>
    <w:rsid w:val="00F12E7F"/>
    <w:rsid w:val="00F2197D"/>
    <w:rsid w:val="00F36A26"/>
    <w:rsid w:val="00F45166"/>
    <w:rsid w:val="00F4756B"/>
    <w:rsid w:val="00F52F06"/>
    <w:rsid w:val="00F5309D"/>
    <w:rsid w:val="00F61D71"/>
    <w:rsid w:val="00F84F2A"/>
    <w:rsid w:val="00F94C72"/>
    <w:rsid w:val="00FD2955"/>
    <w:rsid w:val="00FE1A0B"/>
    <w:rsid w:val="00FF1367"/>
    <w:rsid w:val="00FF41CD"/>
    <w:rsid w:val="00FF49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8736B"/>
  <w15:chartTrackingRefBased/>
  <w15:docId w15:val="{5BE3B24A-F45F-4A20-BA8F-5F5ACD56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Listparagraf">
    <w:name w:val="List Paragraph"/>
    <w:aliases w:val="Akapit z listą BS,Outlines a.b.c.,List_Paragraph,Multilevel para_II,Akapit z lista BS,List1,Списък на абзаци,Normal bullet 2,body 2,List Paragraph11,Akapit z list¹ BS,List Paragraph111,Forth level,Listă colorată - Accentuare 11,2"/>
    <w:basedOn w:val="Normal"/>
    <w:link w:val="ListparagrafCaracter"/>
    <w:uiPriority w:val="34"/>
    <w:qFormat/>
    <w:rsid w:val="00831721"/>
    <w:pPr>
      <w:ind w:left="720"/>
      <w:contextualSpacing/>
    </w:pPr>
  </w:style>
  <w:style w:type="table" w:styleId="Tabelgril">
    <w:name w:val="Table Grid"/>
    <w:basedOn w:val="TabelNormal"/>
    <w:rsid w:val="00E32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uire">
    <w:name w:val="Revision"/>
    <w:hidden/>
    <w:uiPriority w:val="99"/>
    <w:semiHidden/>
    <w:rsid w:val="002A4DD4"/>
    <w:rPr>
      <w:rFonts w:ascii="Arial Narrow" w:hAnsi="Arial Narrow"/>
      <w:sz w:val="24"/>
      <w:szCs w:val="24"/>
      <w:lang w:eastAsia="de-DE"/>
    </w:rPr>
  </w:style>
  <w:style w:type="paragraph" w:styleId="NormalWeb">
    <w:name w:val="Normal (Web)"/>
    <w:basedOn w:val="Normal"/>
    <w:uiPriority w:val="99"/>
    <w:unhideWhenUsed/>
    <w:rsid w:val="00A10645"/>
    <w:pPr>
      <w:spacing w:before="100" w:beforeAutospacing="1" w:after="100" w:afterAutospacing="1"/>
    </w:pPr>
    <w:rPr>
      <w:rFonts w:ascii="Times New Roman" w:hAnsi="Times New Roman"/>
      <w:lang w:val="en-US" w:eastAsia="en-US"/>
    </w:rPr>
  </w:style>
  <w:style w:type="paragraph" w:styleId="Titlucuprins">
    <w:name w:val="TOC Heading"/>
    <w:basedOn w:val="Titlu1"/>
    <w:next w:val="Normal"/>
    <w:uiPriority w:val="39"/>
    <w:unhideWhenUsed/>
    <w:qFormat/>
    <w:rsid w:val="00BB132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eastAsia="en-US"/>
    </w:rPr>
  </w:style>
  <w:style w:type="paragraph" w:styleId="Cuprins1">
    <w:name w:val="toc 1"/>
    <w:basedOn w:val="Normal"/>
    <w:next w:val="Normal"/>
    <w:autoRedefine/>
    <w:uiPriority w:val="39"/>
    <w:rsid w:val="00BB1321"/>
    <w:pPr>
      <w:spacing w:after="100"/>
    </w:pPr>
  </w:style>
  <w:style w:type="paragraph" w:styleId="Cuprins2">
    <w:name w:val="toc 2"/>
    <w:basedOn w:val="Normal"/>
    <w:next w:val="Normal"/>
    <w:autoRedefine/>
    <w:uiPriority w:val="39"/>
    <w:rsid w:val="00BB1321"/>
    <w:pPr>
      <w:spacing w:after="100"/>
      <w:ind w:left="240"/>
    </w:pPr>
  </w:style>
  <w:style w:type="character" w:customStyle="1" w:styleId="ListparagrafCaracter">
    <w:name w:val="Listă paragraf Caracter"/>
    <w:aliases w:val="Akapit z listą BS Caracter,Outlines a.b.c. Caracter,List_Paragraph Caracter,Multilevel para_II Caracter,Akapit z lista BS Caracter,List1 Caracter,Списък на абзаци Caracter,Normal bullet 2 Caracter,body 2 Caracter,2 Caracter"/>
    <w:basedOn w:val="Fontdeparagrafimplicit"/>
    <w:link w:val="Listparagraf"/>
    <w:uiPriority w:val="34"/>
    <w:qFormat/>
    <w:locked/>
    <w:rsid w:val="00E16876"/>
    <w:rPr>
      <w:rFonts w:ascii="Arial Narrow" w:hAnsi="Arial Narrow"/>
      <w:sz w:val="24"/>
      <w:szCs w:val="24"/>
      <w:lang w:eastAsia="de-DE"/>
    </w:rPr>
  </w:style>
  <w:style w:type="character" w:styleId="Robust">
    <w:name w:val="Strong"/>
    <w:basedOn w:val="Fontdeparagrafimplicit"/>
    <w:uiPriority w:val="22"/>
    <w:qFormat/>
    <w:rsid w:val="000F462D"/>
    <w:rPr>
      <w:b/>
      <w:bCs/>
    </w:rPr>
  </w:style>
  <w:style w:type="character" w:styleId="Referincomentariu">
    <w:name w:val="annotation reference"/>
    <w:basedOn w:val="Fontdeparagrafimplicit"/>
    <w:rsid w:val="0058453D"/>
    <w:rPr>
      <w:sz w:val="16"/>
      <w:szCs w:val="16"/>
    </w:rPr>
  </w:style>
  <w:style w:type="paragraph" w:styleId="Textcomentariu">
    <w:name w:val="annotation text"/>
    <w:basedOn w:val="Normal"/>
    <w:link w:val="TextcomentariuCaracter"/>
    <w:rsid w:val="0058453D"/>
    <w:rPr>
      <w:sz w:val="20"/>
      <w:szCs w:val="20"/>
    </w:rPr>
  </w:style>
  <w:style w:type="character" w:customStyle="1" w:styleId="TextcomentariuCaracter">
    <w:name w:val="Text comentariu Caracter"/>
    <w:basedOn w:val="Fontdeparagrafimplicit"/>
    <w:link w:val="Textcomentariu"/>
    <w:rsid w:val="0058453D"/>
    <w:rPr>
      <w:rFonts w:ascii="Arial Narrow" w:hAnsi="Arial Narrow"/>
      <w:lang w:eastAsia="de-DE"/>
    </w:rPr>
  </w:style>
  <w:style w:type="paragraph" w:styleId="SubiectComentariu">
    <w:name w:val="annotation subject"/>
    <w:basedOn w:val="Textcomentariu"/>
    <w:next w:val="Textcomentariu"/>
    <w:link w:val="SubiectComentariuCaracter"/>
    <w:rsid w:val="0058453D"/>
    <w:rPr>
      <w:b/>
      <w:bCs/>
    </w:rPr>
  </w:style>
  <w:style w:type="character" w:customStyle="1" w:styleId="SubiectComentariuCaracter">
    <w:name w:val="Subiect Comentariu Caracter"/>
    <w:basedOn w:val="TextcomentariuCaracter"/>
    <w:link w:val="SubiectComentariu"/>
    <w:rsid w:val="0058453D"/>
    <w:rPr>
      <w:rFonts w:ascii="Arial Narrow" w:hAnsi="Arial Narrow"/>
      <w:b/>
      <w:bCs/>
      <w:lang w:eastAsia="de-DE"/>
    </w:rPr>
  </w:style>
  <w:style w:type="table" w:styleId="Tabelgril1Luminos-Accentuare1">
    <w:name w:val="Grid Table 1 Light Accent 1"/>
    <w:basedOn w:val="TabelNormal"/>
    <w:uiPriority w:val="46"/>
    <w:rsid w:val="008A3649"/>
    <w:rPr>
      <w:rFonts w:asciiTheme="minorHAnsi" w:eastAsiaTheme="minorHAnsi" w:hAnsiTheme="minorHAnsi" w:cstheme="minorBidi"/>
      <w:sz w:val="22"/>
      <w:szCs w:val="22"/>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367804259">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518690876">
      <w:bodyDiv w:val="1"/>
      <w:marLeft w:val="0"/>
      <w:marRight w:val="0"/>
      <w:marTop w:val="0"/>
      <w:marBottom w:val="0"/>
      <w:divBdr>
        <w:top w:val="none" w:sz="0" w:space="0" w:color="auto"/>
        <w:left w:val="none" w:sz="0" w:space="0" w:color="auto"/>
        <w:bottom w:val="none" w:sz="0" w:space="0" w:color="auto"/>
        <w:right w:val="none" w:sz="0" w:space="0" w:color="auto"/>
      </w:divBdr>
    </w:div>
    <w:div w:id="1701543519">
      <w:bodyDiv w:val="1"/>
      <w:marLeft w:val="0"/>
      <w:marRight w:val="0"/>
      <w:marTop w:val="0"/>
      <w:marBottom w:val="0"/>
      <w:divBdr>
        <w:top w:val="none" w:sz="0" w:space="0" w:color="auto"/>
        <w:left w:val="none" w:sz="0" w:space="0" w:color="auto"/>
        <w:bottom w:val="none" w:sz="0" w:space="0" w:color="auto"/>
        <w:right w:val="none" w:sz="0" w:space="0" w:color="auto"/>
      </w:divBdr>
    </w:div>
    <w:div w:id="18584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9C40E-6BF4-4A5A-9C1E-6189568D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241</TotalTime>
  <Pages>18</Pages>
  <Words>8080</Words>
  <Characters>53045</Characters>
  <Application>Microsoft Office Word</Application>
  <DocSecurity>0</DocSecurity>
  <Lines>442</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61003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25</cp:revision>
  <cp:lastPrinted>2022-03-29T08:07:00Z</cp:lastPrinted>
  <dcterms:created xsi:type="dcterms:W3CDTF">2026-02-16T10:36:00Z</dcterms:created>
  <dcterms:modified xsi:type="dcterms:W3CDTF">2026-06-18T05:25:00Z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0861d7b9ca6519b4d12146e4a2447bfa56e29b00cb54a2e01b2f668e4d1b1184</vt:lpwstr>
  </property>
</Properties>
</file>